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2026年度泽州县卫生健康行政执法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检查计划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为依法履行公共卫生监管职责，规范公共卫生服务秩序，有效防控公共卫生风险，切实保障人民群众生命健康权益，根据《中华人民共和国基本医疗卫生与健康促进法》《中华人民共和国传染病防治法》《中华人民共和国医师法》《医疗机构管理条例》《护士条例》《麻醉药品和精神药品管理条例》《诊所备案管理暂行办法》《公共场所卫生管理条例》《中华人民共和国职业病防治法》《生活饮用水卫生监督管理办法》《学校卫生工作条例》等法律法规及上级卫生健康行政部门工作部署，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县辖区实际，制定本计划。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一、工作目标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实现精准监管全覆盖：对辖区内各类公共卫生监管对象科学分类、分级施策，日常检查无死角，游泳场所、采供血机构、传染病防治重点监督单位、城市及农村重点供水水厂等高风险单位检查覆盖率达100%。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提升执法规范化水平：严格执行行政执法程序，落实全过程记录制度，执法行为合法合规，对发现的违法违规行为依法依规严肃查处。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3. 强化风险防控能力：及时排查整改传染病防治、公共场所卫生、饮用水卫生、职业卫生等领域突出问题，有效防范重大公共卫生事件发生。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4. 推动主体责任落实：增强被监管单位依法执业、依规经营意识，督促其建立健全内部卫生管理制度，提升自主管理和风险防控水平。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5. 优化监管服务效能：平衡监管与服务关系，推行柔性执法，助力优化营商环境，提升群众对公共卫生服务的满意度。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二、检查范围与对象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本辖区内涉及公共卫生领域的各类单位和场所，重点包括：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医疗卫生机构：各级各类医院（含中医院、妇幼保健院）、社区卫生服务机构、卫生院、村卫生室（所）、诊所、医疗美容机构及内设医疗美容科室的医疗机构等。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传染病防治相关单位：全县医疗卫生机构、预防接种单位、病原微生物实验室、消毒产品生产及经营单位等。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3. 公共场所：游泳场所、住宿场所、沐浴场所、美容美发场所，候车（船）室，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营业面积3</w:t>
      </w:r>
      <w:r>
        <w:rPr>
          <w:rFonts w:hint="eastAsia" w:ascii="仿宋_GB2312" w:hAnsi="仿宋_GB2312" w:eastAsia="仿宋_GB2312" w:cs="仿宋_GB2312"/>
          <w:sz w:val="32"/>
          <w:szCs w:val="32"/>
        </w:rPr>
        <w:t>00㎡以上商场（超市），影剧院、游艺厅、歌舞厅、音乐厅、博物馆、展览馆等，以及使用集中空调通风系统的公共场所。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4. 职业卫生与放射卫生相关单位：存在职业病危害的用人单位（甲、乙、丙类），职业健康检查机构，全县放射诊疗机构（含中医医疗机构）。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5. 学校与托幼机构：辖区内所有学校及托幼机构。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6. 生活饮用水相关单位：县城城市集中式供水水厂，全县农村设计日供水1000m³及以上、100m³及以上小型集中式供水水厂，二次供水设施运营单位，涉水产品生产企业、水质处理器经营单位、现制现售饮用水自动售水机经营单位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7. 餐饮具消毒单位：全县餐饮具集中消毒服务单位。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8. 采供血相关单位：全县临床用血医院（含中医院）。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9. 母婴保健和计划生育相关单位：妇幼保健机构、开展母婴保健服务的其他医疗及保健机构。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10. 其他：涉嫌无证行医、非法医疗美容、非法采供血的场所及个人。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三、主要检查内容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（一）医疗卫生监管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医疗机构资质、医疗卫生人员管理、药品和医疗器械管理、医疗技术管理、医疗文书管理、重点病历抽查、生物医学研究管理、相关政策落实等8项核心内容开展检查。重点核查《医疗机构执业许可证》或诊所备案凭证有效性、诊疗活动合规性，医师护士执业资格及行为，麻醉药品/精神药品/抗菌药物管理，医疗美容等限制类/禁止类技术规范应用，处方病历书写，公立医疗机构医用耗材“零差率”、薪酬管理等政策落实情况；对医疗美容机构额外核查广告发布、资质专项管理等内容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（二）传染病防治监管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覆盖预防接种管理（犬伤门诊全覆盖检查）、传染病疫情报告与控制、消毒隔离措施落实、医疗废物处置、病原微生物实验室生物安全管理等5项重点。核查疫情报告及时性与准确性、消毒隔离流程规范性、医疗废物分类收集处置合规性，以及重点监督单位的专项防控措施落实情况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（三）公共场所与集中空调卫生监管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公共场所：核查卫生管理部门/人员设置、卫生管理档案建立、从业人员健康体检、禁止吸烟警语标志设置、空气/水质/顾客用品用具卫生检测及信息公示、用品用具清洗消毒保洁、卫生监督量化分级管理等，住宿场所核查安全套放置/发售设施设置，生活美容场所排查非法开展医疗美容行为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集中空调：核查卫生档案建立、空气传播性疾病应急预案制定、卫生检测/学评价开展、清洗消毒落实等情况。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（四）职业卫生与放射卫生监管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职业卫生：检查用人单位职业病防治管理组织与措施、职业卫生培训、建设项目防护设施“三同时”、危害项目申报、工作场所管理、警示告知、劳动者职业健康监护、职业病病人处置等；核查职业健康检查机构备案范围、报告出具、人员设备保障等全流程内容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放射卫生：检查放射诊疗机构建设项目管理、诊疗场所及设备防护、工作人员管理、患者及非工作人员保护、放射事件预防处置、职业病人管理、档案体系建设等9项内容。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（五）学校、托幼机构卫生监管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重点核查教学和生活环境卫生要求落实、传染病和常见病防控措施执行、饮用水卫生安全保障、卫生监督协管服务纳入情况。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（六）生活饮用水卫生监管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集中式供水：核查卫生许可证持有、水源卫生防护、供管水人员健康体检与培训、涉水产品卫生许可批件、水质消毒及自检、指标达标排查等，农村供水额外核查卫生安全巡查服务开展情况。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二次供水：核查卫生安全巡查、人员健康培训、设施防护、储水设备定期清洗消毒等。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3. 涉水产品及经营单位：核查生产企业符合卫生规范情况、产品卫生许可批件及标签说明书，经营单位（含网店、线下市场）产品索证、查验及广告宣传合规性。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（七）餐饮具消毒监管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检查餐饮具集中消毒服务单位生产工艺流程布局、生产设备与设施、生产用水达标情况、洗涤剂/消毒剂合规性、消毒后产品逐批检验、出厂检验记录制度建立与遵守情况。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（八）采供血工作监管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核查临床用血医院资质管理、血源管理、血液检测、包装储存运输、临床用血管理等，严禁非法采集、供应、倒卖血液及血浆行为，核查特殊血站依法执业、医疗废物处理、核酸检测等情况。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（九）母婴保健和计划生育管理监管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检查母婴保健机构及相关医疗保健机构的机构和人员资质、法律法规执行、制度建立实施情况，专项核查人类辅助生殖技术规范应用情况。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（十）消毒产品监管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生产企业：核查第二类消毒产品生产条件、过程、原材料质量及卫生安全评价报告、标签说明书，第三类消毒产品生产条件、过程及标签说明书。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 经营单位：核查线上线下经营单位（医药公司、药店、母婴用品店、互联网平台等）产品索证、查验及广告宣传情况。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（十一）专项整治重点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严厉打击无证行医、非法医疗美容、非法采供血等违法行为，重点排查城乡结合部“黑诊所”、游医，以及违规开展医疗美容的生活美容场所、养生馆等。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四、检查方式与方法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（一）检查方式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双随机抽查：严格落实“双随机、一公开”监管要求，按照年度内部双随机抽查计划，对各领域监管对象按规定比例/数量抽取检查，全部采用县抽县查模式，完成既定抽查任务。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分类日常检查：结合监管对象风险等级、信用状况，科学确定检查频次，高风险、重点监管单位增加检查次数，确保监管精准性。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3. 专项整治检查：根据上级部署、投诉举报、案件线索及季节特点，开展医疗美容、非法行医、夏季公共场所卫生、高温季节职业卫生等专项整治行动。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4. 联合执法检查：对涉及多部门监管的领域，联合医保、市场监管、教育、环保等部门开展联合执法，形成监管合力。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（二）检查方法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采用查阅资料、现场勘查、抽样取证、询问调查等方式开展检查，检查过程中严格落实行政执法全过程记录制度，配备必要的取证设备，确保执法过程可追溯、可核查。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五、时间安排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结合辖区实际，分阶段推进执法检查工作，核心检查时段为4月-11月，各领域具体时间安排如下：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第一季度（1-3月）：开展年度检查部署与执法人员培训，完成辖区监管对象台账更新与动态调整，开展医疗机构、消毒产品经营单位、学校及托幼机构春季传染病防控专项检查。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4月-8月：完成全县游泳场所100%双随机抽查，同步推进生活饮用水、餐饮具消毒单位首轮检查。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3. 5月-10月：开展存在职业病危害用人单位的双随机抽查，完成职业卫生领域全流程检查。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4. 5月-11月：作为核心检查时段，完成医疗卫生、传染病防治、住宿/沐浴/美容美发等公共场所、放射卫生、学校托幼机构、生活饮用水、餐饮具消毒、采供血、母婴保健、消毒产品等所有领域双随机抽查及日常检查，对发现问题单位开展整改“回头看”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5. 第四季度（10-12月）：完成年度所有检查任务收尾，开展全面复盘核查，汇总检查结果，梳理问题隐患，建立问题台账，形成年度执法检查工作总结，研究制定2027年度检查计划。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六、人员分工与保障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（一）人员分工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成立泽州县卫生健康行政执法检查专项工作组，明确三组核心岗位职责，实行县抽县查全流程负责制：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1. 医疗卫生监督组：负责医疗卫生、传染病防治、采供血、母婴保健和计划生育、消毒产品等领域的现场检查、证据取证、违法违规案件查处。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2. 职业与放射卫生监督组：负责存在职业病危害的用人单位、职业健康检查机构、职业病诊断机构、放射诊疗机构等职业卫生与放射卫生全领域的现场检查、证据取证、违法违规案件查处。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3. 公共卫生综合监督组：负责公共场所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、生活饮用水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、餐饮具集中消毒等领域的现场检查、证据取证、违法违规案件查处。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4.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学校托幼机构卫生监督组：负责辖区内所有学校、托幼机构的卫生监督现场检查、证据取证、违法违规案件查处。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（二）工作保障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1、队伍建设：组织执法人员开展法律法规、业务技能培训，提升执法专业化水平，确保所有执法人员持有效执法证上岗。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2、设备保障：配备必要的现场检查设备、取证器材、防护用品及信息化监管工具，满足执法工作需求。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3、制度保障：严格执行执法程序、全过程记录、案件移送等制度，规范执法行为，确保公正文明执法。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七、结果处理与持续改进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1、问题处置：对检查中发现的违法违规行为，依法予以警告、罚款、责令停业整顿等处罚，对涉嫌犯罪的，及时移送司法机关；对存在安全隐患但未构成违法的，下达整改通知书，明确整改时限和要求。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2、整改追踪：建立问题台账和整改销号制度，对整改情况进行跟踪复查，确保问题整改到位，对整改不力的单位依法加重处理并公示。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3、结果公示：按照“双随机、一公开”要求，及时向社会公示检查结果，接受社会监督，同时将检查结果纳入被监管单位信用档案，实施信用分级分类监管。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4、总结提升：每季度以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科室为单位进行总结汇总，梳理检查中发现的共性问题和制度漏洞，优化检查流程和监管措施，每年年底形成年度工作总结，为下一年度执法检查工作提供依据。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</w:p>
    <w:p>
      <w:pPr>
        <w:widowControl w:val="0"/>
        <w:wordWrap/>
        <w:adjustRightInd/>
        <w:snapToGrid/>
        <w:spacing w:before="0" w:after="0" w:line="5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