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rPr>
          <w:rFonts w:hint="eastAsia"/>
          <w:sz w:val="44"/>
          <w:szCs w:val="44"/>
          <w:lang w:val="en-US" w:eastAsia="zh-CN"/>
        </w:rPr>
      </w:pPr>
      <w:r>
        <w:rPr>
          <w:rFonts w:hint="eastAsia"/>
          <w:sz w:val="44"/>
          <w:szCs w:val="44"/>
          <w:lang w:val="en-US" w:eastAsia="zh-CN"/>
        </w:rPr>
        <w:t>泽州县卫体局涉企行政检查公示信息</w:t>
      </w:r>
    </w:p>
    <w:p>
      <w:pPr>
        <w:jc w:val="both"/>
        <w:rPr>
          <w:rFonts w:hint="eastAsia"/>
          <w:sz w:val="32"/>
          <w:szCs w:val="32"/>
          <w:lang w:val="en-US" w:eastAsia="zh-CN"/>
        </w:rPr>
      </w:pPr>
      <w:r>
        <w:rPr>
          <w:rFonts w:hint="eastAsia"/>
          <w:sz w:val="32"/>
          <w:szCs w:val="32"/>
          <w:lang w:val="en-US" w:eastAsia="zh-CN"/>
        </w:rPr>
        <w:t>（盖章）</w:t>
      </w:r>
    </w:p>
    <w:tbl>
      <w:tblPr>
        <w:tblW w:w="142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
        <w:gridCol w:w="999"/>
        <w:gridCol w:w="2351"/>
        <w:gridCol w:w="1863"/>
        <w:gridCol w:w="1956"/>
        <w:gridCol w:w="6141"/>
      </w:tblGrid>
      <w:tr>
        <w:trPr>
          <w:trHeight w:val="1216" w:hRule="atLeast"/>
        </w:trPr>
        <w:tc>
          <w:tcPr>
            <w:tcW w:w="910" w:type="dxa"/>
            <w:vAlign w:val="center"/>
          </w:tcPr>
          <w:p>
            <w:pPr>
              <w:jc w:val="center"/>
              <w:rPr>
                <w:rFonts w:hint="default"/>
                <w:sz w:val="28"/>
                <w:szCs w:val="28"/>
                <w:lang w:val="en-US" w:eastAsia="zh-CN"/>
              </w:rPr>
            </w:pPr>
            <w:r>
              <w:rPr>
                <w:rFonts w:hint="eastAsia"/>
                <w:sz w:val="28"/>
                <w:szCs w:val="28"/>
                <w:lang w:val="en-US" w:eastAsia="zh-CN"/>
              </w:rPr>
              <w:t>序号</w:t>
            </w:r>
          </w:p>
        </w:tc>
        <w:tc>
          <w:tcPr>
            <w:tcW w:w="999" w:type="dxa"/>
            <w:vAlign w:val="center"/>
          </w:tcPr>
          <w:p>
            <w:pPr>
              <w:jc w:val="center"/>
              <w:rPr>
                <w:rFonts w:hint="default"/>
                <w:sz w:val="28"/>
                <w:szCs w:val="28"/>
                <w:lang w:val="en-US" w:eastAsia="zh-CN"/>
              </w:rPr>
            </w:pPr>
            <w:r>
              <w:rPr>
                <w:rFonts w:hint="eastAsia"/>
                <w:sz w:val="28"/>
                <w:szCs w:val="28"/>
                <w:lang w:val="en-US" w:eastAsia="zh-CN"/>
              </w:rPr>
              <w:t>检查主体</w:t>
            </w:r>
          </w:p>
        </w:tc>
        <w:tc>
          <w:tcPr>
            <w:tcW w:w="2351" w:type="dxa"/>
            <w:vAlign w:val="center"/>
          </w:tcPr>
          <w:p>
            <w:pPr>
              <w:jc w:val="center"/>
              <w:rPr>
                <w:rFonts w:hint="default"/>
                <w:sz w:val="28"/>
                <w:szCs w:val="28"/>
                <w:lang w:val="en-US" w:eastAsia="zh-CN"/>
              </w:rPr>
            </w:pPr>
            <w:r>
              <w:rPr>
                <w:rFonts w:hint="eastAsia"/>
                <w:sz w:val="28"/>
                <w:szCs w:val="28"/>
                <w:lang w:val="en-US" w:eastAsia="zh-CN"/>
              </w:rPr>
              <w:t>检查事项</w:t>
            </w:r>
          </w:p>
        </w:tc>
        <w:tc>
          <w:tcPr>
            <w:tcW w:w="1863" w:type="dxa"/>
            <w:vAlign w:val="center"/>
          </w:tcPr>
          <w:p>
            <w:pPr>
              <w:jc w:val="center"/>
              <w:rPr>
                <w:rFonts w:hint="default"/>
                <w:sz w:val="28"/>
                <w:szCs w:val="28"/>
                <w:lang w:val="en-US" w:eastAsia="zh-CN"/>
              </w:rPr>
            </w:pPr>
            <w:r>
              <w:rPr>
                <w:rFonts w:hint="eastAsia"/>
                <w:sz w:val="28"/>
                <w:szCs w:val="28"/>
                <w:lang w:val="en-US" w:eastAsia="zh-CN"/>
              </w:rPr>
              <w:t>检查依据</w:t>
            </w:r>
          </w:p>
        </w:tc>
        <w:tc>
          <w:tcPr>
            <w:tcW w:w="1956" w:type="dxa"/>
            <w:vAlign w:val="center"/>
          </w:tcPr>
          <w:p>
            <w:pPr>
              <w:jc w:val="center"/>
              <w:rPr>
                <w:rFonts w:hint="default"/>
                <w:sz w:val="28"/>
                <w:szCs w:val="28"/>
                <w:lang w:val="en-US" w:eastAsia="zh-CN"/>
              </w:rPr>
            </w:pPr>
            <w:r>
              <w:rPr>
                <w:rFonts w:hint="eastAsia"/>
                <w:sz w:val="28"/>
                <w:szCs w:val="28"/>
                <w:lang w:val="en-US" w:eastAsia="zh-CN"/>
              </w:rPr>
              <w:t>检查频次</w:t>
            </w:r>
          </w:p>
        </w:tc>
        <w:tc>
          <w:tcPr>
            <w:tcW w:w="6141" w:type="dxa"/>
            <w:vAlign w:val="center"/>
          </w:tcPr>
          <w:p>
            <w:pPr>
              <w:jc w:val="center"/>
              <w:rPr>
                <w:rFonts w:hint="default"/>
                <w:sz w:val="28"/>
                <w:szCs w:val="28"/>
                <w:lang w:val="en-US" w:eastAsia="zh-CN"/>
              </w:rPr>
            </w:pPr>
            <w:r>
              <w:rPr>
                <w:rFonts w:hint="eastAsia"/>
                <w:sz w:val="28"/>
                <w:szCs w:val="28"/>
                <w:lang w:val="en-US" w:eastAsia="zh-CN"/>
              </w:rPr>
              <w:t>检查标准</w:t>
            </w:r>
          </w:p>
        </w:tc>
      </w:tr>
      <w:tr>
        <w:trPr>
          <w:trHeight w:val="3629" w:hRule="atLeast"/>
        </w:trPr>
        <w:tc>
          <w:tcPr>
            <w:tcW w:w="910" w:type="dxa"/>
            <w:vAlign w:val="center"/>
          </w:tcPr>
          <w:p>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w:t>
            </w:r>
          </w:p>
        </w:tc>
        <w:tc>
          <w:tcPr>
            <w:tcW w:w="999" w:type="dxa"/>
            <w:vAlign w:val="center"/>
          </w:tcPr>
          <w:p>
            <w:pPr>
              <w:jc w:val="center"/>
              <w:rPr>
                <w:rFonts w:hint="eastAsia" w:ascii="仿宋" w:hAnsi="仿宋" w:eastAsia="仿宋" w:cs="仿宋"/>
                <w:sz w:val="24"/>
                <w:szCs w:val="24"/>
                <w:lang w:val="en-US" w:eastAsia="zh-CN"/>
              </w:rPr>
            </w:pPr>
          </w:p>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泽州县卫生健康和体育局</w:t>
            </w:r>
          </w:p>
        </w:tc>
        <w:tc>
          <w:tcPr>
            <w:tcW w:w="2351" w:type="dxa"/>
            <w:vAlign w:val="center"/>
          </w:tcPr>
          <w:p>
            <w:pPr>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用人单位基本情况</w:t>
            </w:r>
          </w:p>
          <w:p>
            <w:pPr>
              <w:jc w:val="both"/>
              <w:rPr>
                <w:rFonts w:hint="eastAsia" w:ascii="仿宋" w:hAnsi="仿宋" w:eastAsia="仿宋" w:cs="仿宋"/>
                <w:sz w:val="24"/>
                <w:szCs w:val="24"/>
                <w:lang w:val="en-US" w:eastAsia="zh-CN"/>
              </w:rPr>
            </w:pPr>
          </w:p>
          <w:p>
            <w:pPr>
              <w:jc w:val="center"/>
              <w:rPr>
                <w:rFonts w:hint="eastAsia" w:ascii="仿宋" w:hAnsi="仿宋" w:eastAsia="仿宋" w:cs="仿宋"/>
                <w:sz w:val="24"/>
                <w:szCs w:val="24"/>
                <w:lang w:val="en-US" w:eastAsia="zh-CN"/>
              </w:rPr>
            </w:pPr>
          </w:p>
        </w:tc>
        <w:tc>
          <w:tcPr>
            <w:tcW w:w="1863" w:type="dxa"/>
            <w:vAlign w:val="center"/>
          </w:tcPr>
          <w:p>
            <w:pPr>
              <w:jc w:val="both"/>
              <w:rPr>
                <w:rFonts w:hint="default" w:ascii="仿宋" w:hAnsi="仿宋" w:eastAsia="仿宋" w:cs="仿宋"/>
                <w:i w:val="0"/>
                <w:iCs w:val="0"/>
                <w:caps w:val="0"/>
                <w:color w:val="333333"/>
                <w:spacing w:val="0"/>
                <w:sz w:val="24"/>
                <w:szCs w:val="24"/>
                <w:shd w:val="clear" w:color="080000" w:fill="FFFFFF"/>
                <w:lang w:val="en-US" w:eastAsia="zh-CN"/>
              </w:rPr>
            </w:pPr>
            <w:r>
              <w:rPr>
                <w:rFonts w:hint="eastAsia" w:ascii="仿宋" w:hAnsi="仿宋" w:eastAsia="仿宋" w:cs="仿宋"/>
                <w:i w:val="0"/>
                <w:iCs w:val="0"/>
                <w:caps w:val="0"/>
                <w:color w:val="333333"/>
                <w:spacing w:val="0"/>
                <w:sz w:val="24"/>
                <w:szCs w:val="24"/>
                <w:shd w:val="clear" w:color="080000" w:fill="FFFFFF"/>
                <w:lang w:val="en-US" w:eastAsia="zh-CN"/>
              </w:rPr>
              <w:t>《中华人民共和国职业病防治法》《工作场所职业卫生管理规定》《用人单位职业健康监护监督管理办法》《建设项目职业病防护设施“三同时”监督管理办法》</w:t>
            </w:r>
          </w:p>
          <w:p>
            <w:pPr>
              <w:jc w:val="center"/>
              <w:rPr>
                <w:rFonts w:hint="eastAsia" w:ascii="仿宋" w:hAnsi="仿宋" w:eastAsia="仿宋" w:cs="仿宋"/>
                <w:sz w:val="24"/>
                <w:szCs w:val="24"/>
                <w:lang w:val="en-US" w:eastAsia="zh-CN"/>
              </w:rPr>
            </w:pPr>
          </w:p>
        </w:tc>
        <w:tc>
          <w:tcPr>
            <w:tcW w:w="1956" w:type="dxa"/>
            <w:vAlign w:val="center"/>
          </w:tcPr>
          <w:p>
            <w:pPr>
              <w:jc w:val="both"/>
              <w:rPr>
                <w:rFonts w:hint="eastAsia" w:ascii="仿宋" w:hAnsi="仿宋" w:eastAsia="仿宋" w:cs="仿宋"/>
                <w:i w:val="0"/>
                <w:iCs w:val="0"/>
                <w:caps w:val="0"/>
                <w:color w:val="333333"/>
                <w:spacing w:val="0"/>
                <w:sz w:val="24"/>
                <w:szCs w:val="24"/>
                <w:shd w:val="clear" w:color="080000" w:fill="FFFFFF"/>
                <w:lang w:val="en-US" w:eastAsia="zh-CN"/>
              </w:rPr>
            </w:pPr>
          </w:p>
          <w:p>
            <w:pPr>
              <w:jc w:val="center"/>
              <w:rPr>
                <w:rFonts w:hint="eastAsia" w:ascii="仿宋" w:hAnsi="仿宋" w:eastAsia="仿宋" w:cs="仿宋"/>
                <w:i w:val="0"/>
                <w:iCs w:val="0"/>
                <w:caps w:val="0"/>
                <w:color w:val="333333"/>
                <w:spacing w:val="0"/>
                <w:sz w:val="24"/>
                <w:szCs w:val="24"/>
                <w:shd w:val="clear" w:color="080000" w:fill="FFFFFF"/>
                <w:lang w:eastAsia="zh-CN"/>
              </w:rPr>
            </w:pPr>
            <w:r>
              <w:rPr>
                <w:rFonts w:hint="eastAsia" w:ascii="仿宋" w:hAnsi="仿宋" w:eastAsia="仿宋" w:cs="仿宋"/>
                <w:i w:val="0"/>
                <w:iCs w:val="0"/>
                <w:caps w:val="0"/>
                <w:color w:val="333333"/>
                <w:spacing w:val="0"/>
                <w:sz w:val="24"/>
                <w:szCs w:val="24"/>
                <w:shd w:val="clear" w:color="080000" w:fill="FFFFFF"/>
              </w:rPr>
              <w:t>一年</w:t>
            </w:r>
            <w:r>
              <w:rPr>
                <w:rFonts w:hint="eastAsia" w:ascii="仿宋" w:hAnsi="仿宋" w:eastAsia="仿宋" w:cs="仿宋"/>
                <w:i w:val="0"/>
                <w:iCs w:val="0"/>
                <w:caps w:val="0"/>
                <w:color w:val="333333"/>
                <w:spacing w:val="0"/>
                <w:sz w:val="24"/>
                <w:szCs w:val="24"/>
                <w:shd w:val="clear" w:color="080000" w:fill="FFFFFF"/>
                <w:lang w:eastAsia="zh-CN"/>
              </w:rPr>
              <w:t>一</w:t>
            </w:r>
            <w:r>
              <w:rPr>
                <w:rFonts w:hint="eastAsia" w:ascii="仿宋" w:hAnsi="仿宋" w:eastAsia="仿宋" w:cs="仿宋"/>
                <w:i w:val="0"/>
                <w:iCs w:val="0"/>
                <w:caps w:val="0"/>
                <w:color w:val="333333"/>
                <w:spacing w:val="0"/>
                <w:sz w:val="24"/>
                <w:szCs w:val="24"/>
                <w:shd w:val="clear" w:color="080000" w:fill="FFFFFF"/>
              </w:rPr>
              <w:t>次</w:t>
            </w:r>
          </w:p>
          <w:p>
            <w:pPr>
              <w:jc w:val="center"/>
              <w:rPr>
                <w:rFonts w:hint="eastAsia" w:ascii="仿宋" w:hAnsi="仿宋" w:eastAsia="仿宋" w:cs="仿宋"/>
                <w:i w:val="0"/>
                <w:iCs w:val="0"/>
                <w:caps w:val="0"/>
                <w:color w:val="333333"/>
                <w:spacing w:val="0"/>
                <w:sz w:val="24"/>
                <w:szCs w:val="24"/>
                <w:shd w:val="clear" w:color="080000" w:fill="FFFFFF"/>
                <w:lang w:val="en-US" w:eastAsia="zh-CN"/>
              </w:rPr>
            </w:pPr>
          </w:p>
        </w:tc>
        <w:tc>
          <w:tcPr>
            <w:tcW w:w="6141" w:type="dxa"/>
            <w:vAlign w:val="center"/>
          </w:tcPr>
          <w:p>
            <w:pPr>
              <w:jc w:val="left"/>
              <w:rPr>
                <w:rFonts w:hint="default" w:ascii="仿宋" w:hAnsi="仿宋" w:eastAsia="仿宋" w:cs="仿宋"/>
                <w:i w:val="0"/>
                <w:iCs w:val="0"/>
                <w:caps w:val="0"/>
                <w:color w:val="333333"/>
                <w:spacing w:val="0"/>
                <w:sz w:val="32"/>
                <w:szCs w:val="32"/>
                <w:shd w:val="clear" w:color="080000" w:fill="FFFFFF"/>
                <w:lang w:val="en-US" w:eastAsia="zh-CN"/>
              </w:rPr>
            </w:pPr>
            <w:r>
              <w:rPr>
                <w:rFonts w:hint="eastAsia" w:ascii="仿宋" w:hAnsi="仿宋" w:eastAsia="仿宋" w:cs="仿宋"/>
                <w:i w:val="0"/>
                <w:iCs w:val="0"/>
                <w:caps w:val="0"/>
                <w:color w:val="333333"/>
                <w:spacing w:val="0"/>
                <w:sz w:val="24"/>
                <w:szCs w:val="24"/>
                <w:shd w:val="clear" w:color="080000" w:fill="FFFFFF"/>
                <w:lang w:val="en-US" w:eastAsia="zh-CN"/>
              </w:rPr>
              <w:t>首先了解用人单位的一般情况，包括行业分类、主要原材料和产品、工艺流程、职工总数、作业人员数、接触有害作业人数等。</w:t>
            </w:r>
            <w:bookmarkStart w:id="0" w:name="_GoBack"/>
            <w:bookmarkEnd w:id="0"/>
          </w:p>
        </w:tc>
      </w:tr>
      <w:tr>
        <w:trPr>
          <w:trHeight w:val="3629" w:hRule="atLeast"/>
        </w:trPr>
        <w:tc>
          <w:tcPr>
            <w:tcW w:w="910" w:type="dxa"/>
            <w:vAlign w:val="center"/>
          </w:tcPr>
          <w:p>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w:t>
            </w:r>
          </w:p>
        </w:tc>
        <w:tc>
          <w:tcPr>
            <w:tcW w:w="999" w:type="dxa"/>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泽州县卫生健康和体育局</w:t>
            </w:r>
          </w:p>
        </w:tc>
        <w:tc>
          <w:tcPr>
            <w:tcW w:w="2351" w:type="dxa"/>
            <w:vAlign w:val="center"/>
          </w:tcPr>
          <w:p>
            <w:pPr>
              <w:numPr>
                <w:numId w:val="0"/>
              </w:numPr>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职业卫生培训与教育情况</w:t>
            </w:r>
          </w:p>
          <w:p>
            <w:pPr>
              <w:jc w:val="center"/>
              <w:rPr>
                <w:rFonts w:hint="eastAsia" w:ascii="仿宋" w:hAnsi="仿宋" w:eastAsia="仿宋" w:cs="仿宋"/>
                <w:sz w:val="24"/>
                <w:szCs w:val="24"/>
                <w:lang w:val="en-US" w:eastAsia="zh-CN"/>
              </w:rPr>
            </w:pPr>
          </w:p>
        </w:tc>
        <w:tc>
          <w:tcPr>
            <w:tcW w:w="1863" w:type="dxa"/>
            <w:vAlign w:val="center"/>
          </w:tcPr>
          <w:p>
            <w:pPr>
              <w:jc w:val="both"/>
              <w:rPr>
                <w:rFonts w:hint="default" w:ascii="仿宋" w:hAnsi="仿宋" w:eastAsia="仿宋" w:cs="仿宋"/>
                <w:i w:val="0"/>
                <w:iCs w:val="0"/>
                <w:caps w:val="0"/>
                <w:color w:val="333333"/>
                <w:spacing w:val="0"/>
                <w:sz w:val="24"/>
                <w:szCs w:val="24"/>
                <w:shd w:val="clear" w:color="080000" w:fill="FFFFFF"/>
                <w:lang w:val="en-US" w:eastAsia="zh-CN"/>
              </w:rPr>
            </w:pPr>
            <w:r>
              <w:rPr>
                <w:rFonts w:hint="eastAsia" w:ascii="仿宋" w:hAnsi="仿宋" w:eastAsia="仿宋" w:cs="仿宋"/>
                <w:i w:val="0"/>
                <w:iCs w:val="0"/>
                <w:caps w:val="0"/>
                <w:color w:val="333333"/>
                <w:spacing w:val="0"/>
                <w:sz w:val="24"/>
                <w:szCs w:val="24"/>
                <w:shd w:val="clear" w:color="080000" w:fill="FFFFFF"/>
                <w:lang w:val="en-US" w:eastAsia="zh-CN"/>
              </w:rPr>
              <w:t>《中华人民共和国职业病防治法》《工作场所职业卫生管理规定》《用人单位职业健康监护监督管理办法》《建设项目职业病防护设施“三同时”监督管理办法》</w:t>
            </w:r>
          </w:p>
          <w:p>
            <w:pPr>
              <w:jc w:val="center"/>
              <w:rPr>
                <w:rFonts w:hint="eastAsia" w:ascii="仿宋" w:hAnsi="仿宋" w:eastAsia="仿宋" w:cs="仿宋"/>
                <w:sz w:val="24"/>
                <w:szCs w:val="24"/>
                <w:lang w:val="en-US" w:eastAsia="zh-CN"/>
              </w:rPr>
            </w:pPr>
          </w:p>
        </w:tc>
        <w:tc>
          <w:tcPr>
            <w:tcW w:w="1956" w:type="dxa"/>
            <w:vAlign w:val="center"/>
          </w:tcPr>
          <w:p>
            <w:pPr>
              <w:jc w:val="center"/>
              <w:rPr>
                <w:rFonts w:hint="eastAsia" w:ascii="仿宋" w:hAnsi="仿宋" w:eastAsia="仿宋" w:cs="仿宋"/>
                <w:i w:val="0"/>
                <w:iCs w:val="0"/>
                <w:caps w:val="0"/>
                <w:color w:val="333333"/>
                <w:spacing w:val="0"/>
                <w:sz w:val="24"/>
                <w:szCs w:val="24"/>
                <w:shd w:val="clear" w:color="080000" w:fill="FFFFFF"/>
                <w:lang w:eastAsia="zh-CN"/>
              </w:rPr>
            </w:pPr>
            <w:r>
              <w:rPr>
                <w:rFonts w:hint="eastAsia" w:ascii="仿宋" w:hAnsi="仿宋" w:eastAsia="仿宋" w:cs="仿宋"/>
                <w:i w:val="0"/>
                <w:iCs w:val="0"/>
                <w:caps w:val="0"/>
                <w:color w:val="333333"/>
                <w:spacing w:val="0"/>
                <w:sz w:val="24"/>
                <w:szCs w:val="24"/>
                <w:shd w:val="clear" w:color="080000" w:fill="FFFFFF"/>
              </w:rPr>
              <w:t>一年</w:t>
            </w:r>
            <w:r>
              <w:rPr>
                <w:rFonts w:hint="eastAsia" w:ascii="仿宋" w:hAnsi="仿宋" w:eastAsia="仿宋" w:cs="仿宋"/>
                <w:i w:val="0"/>
                <w:iCs w:val="0"/>
                <w:caps w:val="0"/>
                <w:color w:val="333333"/>
                <w:spacing w:val="0"/>
                <w:sz w:val="24"/>
                <w:szCs w:val="24"/>
                <w:shd w:val="clear" w:color="080000" w:fill="FFFFFF"/>
                <w:lang w:eastAsia="zh-CN"/>
              </w:rPr>
              <w:t>一</w:t>
            </w:r>
            <w:r>
              <w:rPr>
                <w:rFonts w:hint="eastAsia" w:ascii="仿宋" w:hAnsi="仿宋" w:eastAsia="仿宋" w:cs="仿宋"/>
                <w:i w:val="0"/>
                <w:iCs w:val="0"/>
                <w:caps w:val="0"/>
                <w:color w:val="333333"/>
                <w:spacing w:val="0"/>
                <w:sz w:val="24"/>
                <w:szCs w:val="24"/>
                <w:shd w:val="clear" w:color="080000" w:fill="FFFFFF"/>
              </w:rPr>
              <w:t>次</w:t>
            </w:r>
          </w:p>
          <w:p>
            <w:pPr>
              <w:jc w:val="center"/>
              <w:rPr>
                <w:rFonts w:hint="eastAsia" w:ascii="仿宋" w:hAnsi="仿宋" w:eastAsia="仿宋" w:cs="仿宋"/>
                <w:i w:val="0"/>
                <w:iCs w:val="0"/>
                <w:caps w:val="0"/>
                <w:color w:val="333333"/>
                <w:spacing w:val="0"/>
                <w:sz w:val="24"/>
                <w:szCs w:val="24"/>
                <w:shd w:val="clear" w:color="080000" w:fill="FFFFFF"/>
                <w:lang w:val="en-US" w:eastAsia="zh-CN"/>
              </w:rPr>
            </w:pPr>
          </w:p>
        </w:tc>
        <w:tc>
          <w:tcPr>
            <w:tcW w:w="6141" w:type="dxa"/>
            <w:vAlign w:val="center"/>
          </w:tcPr>
          <w:p>
            <w:pPr>
              <w:jc w:val="left"/>
              <w:rPr>
                <w:rFonts w:hint="eastAsia" w:ascii="仿宋" w:hAnsi="仿宋" w:eastAsia="仿宋" w:cs="仿宋"/>
                <w:i w:val="0"/>
                <w:iCs w:val="0"/>
                <w:caps w:val="0"/>
                <w:color w:val="333333"/>
                <w:spacing w:val="0"/>
                <w:sz w:val="24"/>
                <w:szCs w:val="24"/>
                <w:shd w:val="clear" w:color="080000" w:fill="FFFFFF"/>
                <w:lang w:val="en-US" w:eastAsia="zh-CN"/>
              </w:rPr>
            </w:pPr>
            <w:r>
              <w:rPr>
                <w:rFonts w:hint="eastAsia" w:ascii="仿宋" w:hAnsi="仿宋" w:eastAsia="仿宋" w:cs="仿宋"/>
                <w:i w:val="0"/>
                <w:iCs w:val="0"/>
                <w:caps w:val="0"/>
                <w:color w:val="333333"/>
                <w:spacing w:val="0"/>
                <w:sz w:val="24"/>
                <w:szCs w:val="24"/>
                <w:shd w:val="clear" w:color="080000" w:fill="FFFFFF"/>
                <w:lang w:val="en-US" w:eastAsia="zh-CN"/>
              </w:rPr>
              <w:t>用人单位是否按照法律要求落实了企业职业卫生管理组织机构及专职或兼职职业卫生管理人员；是否制定了职业病和职业危害防治规划和实施方案；企业主要负责人和职业卫生管理人员是否按照相关法律要求主动参加职业卫生培训；是否对劳动者进行了上岗前和在岗期间的定期职业卫生培训。</w:t>
            </w:r>
          </w:p>
        </w:tc>
      </w:tr>
      <w:tr>
        <w:trPr>
          <w:trHeight w:val="3994" w:hRule="atLeast"/>
        </w:trPr>
        <w:tc>
          <w:tcPr>
            <w:tcW w:w="910" w:type="dxa"/>
            <w:vAlign w:val="center"/>
          </w:tcPr>
          <w:p>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w:t>
            </w:r>
          </w:p>
        </w:tc>
        <w:tc>
          <w:tcPr>
            <w:tcW w:w="999" w:type="dxa"/>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泽州县卫生健康和体育局</w:t>
            </w:r>
          </w:p>
        </w:tc>
        <w:tc>
          <w:tcPr>
            <w:tcW w:w="2351" w:type="dxa"/>
            <w:vAlign w:val="center"/>
          </w:tcPr>
          <w:p>
            <w:pPr>
              <w:numPr>
                <w:numId w:val="0"/>
              </w:numPr>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职业卫生管理制度与措施</w:t>
            </w:r>
          </w:p>
          <w:p>
            <w:pPr>
              <w:jc w:val="center"/>
              <w:rPr>
                <w:rFonts w:hint="eastAsia" w:ascii="仿宋" w:hAnsi="仿宋" w:eastAsia="仿宋" w:cs="仿宋"/>
                <w:sz w:val="24"/>
                <w:szCs w:val="24"/>
                <w:lang w:val="en-US" w:eastAsia="zh-CN"/>
              </w:rPr>
            </w:pPr>
          </w:p>
        </w:tc>
        <w:tc>
          <w:tcPr>
            <w:tcW w:w="1863" w:type="dxa"/>
            <w:vAlign w:val="center"/>
          </w:tcPr>
          <w:p>
            <w:pPr>
              <w:jc w:val="both"/>
              <w:rPr>
                <w:rFonts w:hint="default" w:ascii="仿宋" w:hAnsi="仿宋" w:eastAsia="仿宋" w:cs="仿宋"/>
                <w:i w:val="0"/>
                <w:iCs w:val="0"/>
                <w:caps w:val="0"/>
                <w:color w:val="333333"/>
                <w:spacing w:val="0"/>
                <w:sz w:val="24"/>
                <w:szCs w:val="24"/>
                <w:shd w:val="clear" w:color="080000" w:fill="FFFFFF"/>
                <w:lang w:val="en-US" w:eastAsia="zh-CN"/>
              </w:rPr>
            </w:pPr>
            <w:r>
              <w:rPr>
                <w:rFonts w:hint="eastAsia" w:ascii="仿宋" w:hAnsi="仿宋" w:eastAsia="仿宋" w:cs="仿宋"/>
                <w:i w:val="0"/>
                <w:iCs w:val="0"/>
                <w:caps w:val="0"/>
                <w:color w:val="333333"/>
                <w:spacing w:val="0"/>
                <w:sz w:val="24"/>
                <w:szCs w:val="24"/>
                <w:shd w:val="clear" w:color="080000" w:fill="FFFFFF"/>
                <w:lang w:val="en-US" w:eastAsia="zh-CN"/>
              </w:rPr>
              <w:t>《中华人民共和国职业病防治法》《工作场所职业卫生管理规定》《用人单位职业健康监护监督管理办法》《建设项目职业病防护设施“三同时”监督管理办法》</w:t>
            </w:r>
          </w:p>
          <w:p>
            <w:pPr>
              <w:jc w:val="center"/>
              <w:rPr>
                <w:rFonts w:hint="eastAsia" w:ascii="仿宋" w:hAnsi="仿宋" w:eastAsia="仿宋" w:cs="仿宋"/>
                <w:sz w:val="24"/>
                <w:szCs w:val="24"/>
                <w:lang w:val="en-US" w:eastAsia="zh-CN"/>
              </w:rPr>
            </w:pPr>
          </w:p>
        </w:tc>
        <w:tc>
          <w:tcPr>
            <w:tcW w:w="1956" w:type="dxa"/>
            <w:vAlign w:val="center"/>
          </w:tcPr>
          <w:p>
            <w:pPr>
              <w:jc w:val="center"/>
              <w:rPr>
                <w:rFonts w:hint="eastAsia" w:ascii="仿宋" w:hAnsi="仿宋" w:eastAsia="仿宋" w:cs="仿宋"/>
                <w:i w:val="0"/>
                <w:iCs w:val="0"/>
                <w:caps w:val="0"/>
                <w:color w:val="333333"/>
                <w:spacing w:val="0"/>
                <w:sz w:val="24"/>
                <w:szCs w:val="24"/>
                <w:shd w:val="clear" w:color="080000" w:fill="FFFFFF"/>
                <w:lang w:eastAsia="zh-CN"/>
              </w:rPr>
            </w:pPr>
            <w:r>
              <w:rPr>
                <w:rFonts w:hint="eastAsia" w:ascii="仿宋" w:hAnsi="仿宋" w:eastAsia="仿宋" w:cs="仿宋"/>
                <w:i w:val="0"/>
                <w:iCs w:val="0"/>
                <w:caps w:val="0"/>
                <w:color w:val="333333"/>
                <w:spacing w:val="0"/>
                <w:sz w:val="24"/>
                <w:szCs w:val="24"/>
                <w:shd w:val="clear" w:color="080000" w:fill="FFFFFF"/>
              </w:rPr>
              <w:t>一年</w:t>
            </w:r>
            <w:r>
              <w:rPr>
                <w:rFonts w:hint="eastAsia" w:ascii="仿宋" w:hAnsi="仿宋" w:eastAsia="仿宋" w:cs="仿宋"/>
                <w:i w:val="0"/>
                <w:iCs w:val="0"/>
                <w:caps w:val="0"/>
                <w:color w:val="333333"/>
                <w:spacing w:val="0"/>
                <w:sz w:val="24"/>
                <w:szCs w:val="24"/>
                <w:shd w:val="clear" w:color="080000" w:fill="FFFFFF"/>
                <w:lang w:eastAsia="zh-CN"/>
              </w:rPr>
              <w:t>一</w:t>
            </w:r>
            <w:r>
              <w:rPr>
                <w:rFonts w:hint="eastAsia" w:ascii="仿宋" w:hAnsi="仿宋" w:eastAsia="仿宋" w:cs="仿宋"/>
                <w:i w:val="0"/>
                <w:iCs w:val="0"/>
                <w:caps w:val="0"/>
                <w:color w:val="333333"/>
                <w:spacing w:val="0"/>
                <w:sz w:val="24"/>
                <w:szCs w:val="24"/>
                <w:shd w:val="clear" w:color="080000" w:fill="FFFFFF"/>
              </w:rPr>
              <w:t>次</w:t>
            </w:r>
          </w:p>
          <w:p>
            <w:pPr>
              <w:jc w:val="center"/>
              <w:rPr>
                <w:rFonts w:hint="eastAsia" w:ascii="仿宋" w:hAnsi="仿宋" w:eastAsia="仿宋" w:cs="仿宋"/>
                <w:i w:val="0"/>
                <w:iCs w:val="0"/>
                <w:caps w:val="0"/>
                <w:color w:val="333333"/>
                <w:spacing w:val="0"/>
                <w:sz w:val="24"/>
                <w:szCs w:val="24"/>
                <w:shd w:val="clear" w:color="080000" w:fill="FFFFFF"/>
                <w:lang w:val="en-US" w:eastAsia="zh-CN"/>
              </w:rPr>
            </w:pPr>
          </w:p>
        </w:tc>
        <w:tc>
          <w:tcPr>
            <w:tcW w:w="6141" w:type="dxa"/>
            <w:vAlign w:val="center"/>
          </w:tcPr>
          <w:p>
            <w:pPr>
              <w:jc w:val="left"/>
              <w:rPr>
                <w:rFonts w:hint="eastAsia" w:ascii="仿宋" w:hAnsi="仿宋" w:eastAsia="仿宋" w:cs="仿宋"/>
                <w:i w:val="0"/>
                <w:iCs w:val="0"/>
                <w:caps w:val="0"/>
                <w:color w:val="333333"/>
                <w:spacing w:val="0"/>
                <w:sz w:val="24"/>
                <w:szCs w:val="24"/>
                <w:shd w:val="clear" w:color="080000" w:fill="FFFFFF"/>
                <w:lang w:val="en-US" w:eastAsia="zh-CN"/>
              </w:rPr>
            </w:pPr>
            <w:r>
              <w:rPr>
                <w:rFonts w:hint="eastAsia" w:ascii="仿宋" w:hAnsi="仿宋" w:eastAsia="仿宋" w:cs="仿宋"/>
                <w:i w:val="0"/>
                <w:iCs w:val="0"/>
                <w:caps w:val="0"/>
                <w:color w:val="333333"/>
                <w:spacing w:val="0"/>
                <w:sz w:val="24"/>
                <w:szCs w:val="24"/>
                <w:shd w:val="clear" w:color="080000" w:fill="FFFFFF"/>
                <w:lang w:val="en-US" w:eastAsia="zh-CN"/>
              </w:rPr>
              <w:t>用人单位是否建立了完善的职业卫生管理制度；是否按照要求落实了各项职业卫生措施（如设置警示标识、提供个人防护用品等）。</w:t>
            </w:r>
          </w:p>
        </w:tc>
      </w:tr>
      <w:tr>
        <w:trPr>
          <w:trHeight w:val="5369" w:hRule="atLeast"/>
        </w:trPr>
        <w:tc>
          <w:tcPr>
            <w:tcW w:w="910" w:type="dxa"/>
            <w:vAlign w:val="center"/>
          </w:tcPr>
          <w:p>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w:t>
            </w:r>
          </w:p>
        </w:tc>
        <w:tc>
          <w:tcPr>
            <w:tcW w:w="999" w:type="dxa"/>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泽州县卫生健康和体育局</w:t>
            </w:r>
          </w:p>
        </w:tc>
        <w:tc>
          <w:tcPr>
            <w:tcW w:w="2351" w:type="dxa"/>
            <w:vAlign w:val="center"/>
          </w:tcPr>
          <w:p>
            <w:pPr>
              <w:numPr>
                <w:numId w:val="0"/>
              </w:numPr>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职业健康监护与档案管理</w:t>
            </w:r>
          </w:p>
          <w:p>
            <w:pPr>
              <w:jc w:val="center"/>
              <w:rPr>
                <w:rFonts w:hint="eastAsia" w:ascii="仿宋" w:hAnsi="仿宋" w:eastAsia="仿宋" w:cs="仿宋"/>
                <w:sz w:val="24"/>
                <w:szCs w:val="24"/>
                <w:lang w:val="en-US" w:eastAsia="zh-CN"/>
              </w:rPr>
            </w:pPr>
          </w:p>
        </w:tc>
        <w:tc>
          <w:tcPr>
            <w:tcW w:w="1863" w:type="dxa"/>
            <w:vAlign w:val="center"/>
          </w:tcPr>
          <w:p>
            <w:pPr>
              <w:jc w:val="both"/>
              <w:rPr>
                <w:rFonts w:hint="default" w:ascii="仿宋" w:hAnsi="仿宋" w:eastAsia="仿宋" w:cs="仿宋"/>
                <w:i w:val="0"/>
                <w:iCs w:val="0"/>
                <w:caps w:val="0"/>
                <w:color w:val="333333"/>
                <w:spacing w:val="0"/>
                <w:sz w:val="24"/>
                <w:szCs w:val="24"/>
                <w:shd w:val="clear" w:color="080000" w:fill="FFFFFF"/>
                <w:lang w:val="en-US" w:eastAsia="zh-CN"/>
              </w:rPr>
            </w:pPr>
            <w:r>
              <w:rPr>
                <w:rFonts w:hint="eastAsia" w:ascii="仿宋" w:hAnsi="仿宋" w:eastAsia="仿宋" w:cs="仿宋"/>
                <w:i w:val="0"/>
                <w:iCs w:val="0"/>
                <w:caps w:val="0"/>
                <w:color w:val="333333"/>
                <w:spacing w:val="0"/>
                <w:sz w:val="24"/>
                <w:szCs w:val="24"/>
                <w:shd w:val="clear" w:color="080000" w:fill="FFFFFF"/>
                <w:lang w:val="en-US" w:eastAsia="zh-CN"/>
              </w:rPr>
              <w:t>《中华人民共和国职业病防治法》《工作场所职业卫生管理规定》《用人单位职业健康监护监督管理办法》《建设项目职业病防护设施“三同时”监督管理办法》</w:t>
            </w:r>
          </w:p>
          <w:p>
            <w:pPr>
              <w:jc w:val="center"/>
              <w:rPr>
                <w:rFonts w:hint="eastAsia" w:ascii="仿宋" w:hAnsi="仿宋" w:eastAsia="仿宋" w:cs="仿宋"/>
                <w:sz w:val="24"/>
                <w:szCs w:val="24"/>
                <w:lang w:val="en-US" w:eastAsia="zh-CN"/>
              </w:rPr>
            </w:pPr>
          </w:p>
        </w:tc>
        <w:tc>
          <w:tcPr>
            <w:tcW w:w="1956" w:type="dxa"/>
            <w:vAlign w:val="center"/>
          </w:tcPr>
          <w:p>
            <w:pPr>
              <w:jc w:val="center"/>
              <w:rPr>
                <w:rFonts w:hint="eastAsia" w:ascii="仿宋" w:hAnsi="仿宋" w:eastAsia="仿宋" w:cs="仿宋"/>
                <w:i w:val="0"/>
                <w:iCs w:val="0"/>
                <w:caps w:val="0"/>
                <w:color w:val="333333"/>
                <w:spacing w:val="0"/>
                <w:sz w:val="24"/>
                <w:szCs w:val="24"/>
                <w:shd w:val="clear" w:color="080000" w:fill="FFFFFF"/>
                <w:lang w:eastAsia="zh-CN"/>
              </w:rPr>
            </w:pPr>
            <w:r>
              <w:rPr>
                <w:rFonts w:hint="eastAsia" w:ascii="仿宋" w:hAnsi="仿宋" w:eastAsia="仿宋" w:cs="仿宋"/>
                <w:i w:val="0"/>
                <w:iCs w:val="0"/>
                <w:caps w:val="0"/>
                <w:color w:val="333333"/>
                <w:spacing w:val="0"/>
                <w:sz w:val="24"/>
                <w:szCs w:val="24"/>
                <w:shd w:val="clear" w:color="080000" w:fill="FFFFFF"/>
              </w:rPr>
              <w:t>一年</w:t>
            </w:r>
            <w:r>
              <w:rPr>
                <w:rFonts w:hint="eastAsia" w:ascii="仿宋" w:hAnsi="仿宋" w:eastAsia="仿宋" w:cs="仿宋"/>
                <w:i w:val="0"/>
                <w:iCs w:val="0"/>
                <w:caps w:val="0"/>
                <w:color w:val="333333"/>
                <w:spacing w:val="0"/>
                <w:sz w:val="24"/>
                <w:szCs w:val="24"/>
                <w:shd w:val="clear" w:color="080000" w:fill="FFFFFF"/>
                <w:lang w:eastAsia="zh-CN"/>
              </w:rPr>
              <w:t>一</w:t>
            </w:r>
            <w:r>
              <w:rPr>
                <w:rFonts w:hint="eastAsia" w:ascii="仿宋" w:hAnsi="仿宋" w:eastAsia="仿宋" w:cs="仿宋"/>
                <w:i w:val="0"/>
                <w:iCs w:val="0"/>
                <w:caps w:val="0"/>
                <w:color w:val="333333"/>
                <w:spacing w:val="0"/>
                <w:sz w:val="24"/>
                <w:szCs w:val="24"/>
                <w:shd w:val="clear" w:color="080000" w:fill="FFFFFF"/>
              </w:rPr>
              <w:t>次</w:t>
            </w:r>
          </w:p>
          <w:p>
            <w:pPr>
              <w:jc w:val="center"/>
              <w:rPr>
                <w:rFonts w:hint="eastAsia" w:ascii="仿宋" w:hAnsi="仿宋" w:eastAsia="仿宋" w:cs="仿宋"/>
                <w:i w:val="0"/>
                <w:iCs w:val="0"/>
                <w:caps w:val="0"/>
                <w:color w:val="333333"/>
                <w:spacing w:val="0"/>
                <w:sz w:val="24"/>
                <w:szCs w:val="24"/>
                <w:shd w:val="clear" w:color="080000" w:fill="FFFFFF"/>
                <w:lang w:val="en-US" w:eastAsia="zh-CN"/>
              </w:rPr>
            </w:pPr>
          </w:p>
        </w:tc>
        <w:tc>
          <w:tcPr>
            <w:tcW w:w="6141" w:type="dxa"/>
            <w:vAlign w:val="center"/>
          </w:tcPr>
          <w:p>
            <w:pPr>
              <w:jc w:val="left"/>
              <w:rPr>
                <w:rFonts w:hint="eastAsia" w:ascii="仿宋" w:hAnsi="仿宋" w:eastAsia="仿宋" w:cs="仿宋"/>
                <w:i w:val="0"/>
                <w:iCs w:val="0"/>
                <w:caps w:val="0"/>
                <w:color w:val="333333"/>
                <w:spacing w:val="0"/>
                <w:sz w:val="24"/>
                <w:szCs w:val="24"/>
                <w:shd w:val="clear" w:color="080000" w:fill="FFFFFF"/>
                <w:lang w:val="en-US" w:eastAsia="zh-CN"/>
              </w:rPr>
            </w:pPr>
            <w:r>
              <w:rPr>
                <w:rFonts w:hint="eastAsia" w:ascii="仿宋" w:hAnsi="仿宋" w:eastAsia="仿宋" w:cs="仿宋"/>
                <w:i w:val="0"/>
                <w:iCs w:val="0"/>
                <w:caps w:val="0"/>
                <w:color w:val="333333"/>
                <w:spacing w:val="0"/>
                <w:sz w:val="24"/>
                <w:szCs w:val="24"/>
                <w:shd w:val="clear" w:color="080000" w:fill="FFFFFF"/>
                <w:lang w:val="en-US" w:eastAsia="zh-CN"/>
              </w:rPr>
              <w:t>用人单位是否按照国家规定对劳动者进行职业健康检查，并建立职业健康监护档案。</w:t>
            </w:r>
          </w:p>
        </w:tc>
      </w:tr>
      <w:tr>
        <w:trPr>
          <w:trHeight w:val="3629" w:hRule="atLeast"/>
        </w:trPr>
        <w:tc>
          <w:tcPr>
            <w:tcW w:w="910" w:type="dxa"/>
            <w:vAlign w:val="center"/>
          </w:tcPr>
          <w:p>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w:t>
            </w:r>
          </w:p>
        </w:tc>
        <w:tc>
          <w:tcPr>
            <w:tcW w:w="999" w:type="dxa"/>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泽州县卫生健康和体育局</w:t>
            </w:r>
          </w:p>
        </w:tc>
        <w:tc>
          <w:tcPr>
            <w:tcW w:w="2351" w:type="dxa"/>
            <w:vAlign w:val="center"/>
          </w:tcPr>
          <w:p>
            <w:pPr>
              <w:numPr>
                <w:numId w:val="0"/>
              </w:numPr>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职业病危害因素</w:t>
            </w:r>
          </w:p>
          <w:p>
            <w:pPr>
              <w:jc w:val="center"/>
              <w:rPr>
                <w:rFonts w:hint="eastAsia" w:ascii="仿宋" w:hAnsi="仿宋" w:eastAsia="仿宋" w:cs="仿宋"/>
                <w:sz w:val="24"/>
                <w:szCs w:val="24"/>
                <w:lang w:val="en-US" w:eastAsia="zh-CN"/>
              </w:rPr>
            </w:pPr>
          </w:p>
        </w:tc>
        <w:tc>
          <w:tcPr>
            <w:tcW w:w="1863" w:type="dxa"/>
            <w:vAlign w:val="center"/>
          </w:tcPr>
          <w:p>
            <w:pPr>
              <w:jc w:val="both"/>
              <w:rPr>
                <w:rFonts w:hint="default" w:ascii="仿宋" w:hAnsi="仿宋" w:eastAsia="仿宋" w:cs="仿宋"/>
                <w:i w:val="0"/>
                <w:iCs w:val="0"/>
                <w:caps w:val="0"/>
                <w:color w:val="333333"/>
                <w:spacing w:val="0"/>
                <w:sz w:val="24"/>
                <w:szCs w:val="24"/>
                <w:shd w:val="clear" w:color="080000" w:fill="FFFFFF"/>
                <w:lang w:val="en-US" w:eastAsia="zh-CN"/>
              </w:rPr>
            </w:pPr>
            <w:r>
              <w:rPr>
                <w:rFonts w:hint="eastAsia" w:ascii="仿宋" w:hAnsi="仿宋" w:eastAsia="仿宋" w:cs="仿宋"/>
                <w:i w:val="0"/>
                <w:iCs w:val="0"/>
                <w:caps w:val="0"/>
                <w:color w:val="333333"/>
                <w:spacing w:val="0"/>
                <w:sz w:val="24"/>
                <w:szCs w:val="24"/>
                <w:shd w:val="clear" w:color="080000" w:fill="FFFFFF"/>
                <w:lang w:val="en-US" w:eastAsia="zh-CN"/>
              </w:rPr>
              <w:t>《中华人民共和国职业病防治法》《工作场所职业卫生管理规定》《用人单位职业健康监护监督管理办法》《建设项目职业病防护设施“三同时”监督管理办法》</w:t>
            </w:r>
          </w:p>
          <w:p>
            <w:pPr>
              <w:jc w:val="center"/>
              <w:rPr>
                <w:rFonts w:hint="eastAsia" w:ascii="仿宋" w:hAnsi="仿宋" w:eastAsia="仿宋" w:cs="仿宋"/>
                <w:sz w:val="24"/>
                <w:szCs w:val="24"/>
                <w:lang w:val="en-US" w:eastAsia="zh-CN"/>
              </w:rPr>
            </w:pPr>
          </w:p>
        </w:tc>
        <w:tc>
          <w:tcPr>
            <w:tcW w:w="1956" w:type="dxa"/>
            <w:vAlign w:val="center"/>
          </w:tcPr>
          <w:p>
            <w:pPr>
              <w:jc w:val="center"/>
              <w:rPr>
                <w:rFonts w:hint="eastAsia" w:ascii="仿宋" w:hAnsi="仿宋" w:eastAsia="仿宋" w:cs="仿宋"/>
                <w:i w:val="0"/>
                <w:iCs w:val="0"/>
                <w:caps w:val="0"/>
                <w:color w:val="333333"/>
                <w:spacing w:val="0"/>
                <w:sz w:val="24"/>
                <w:szCs w:val="24"/>
                <w:shd w:val="clear" w:color="080000" w:fill="FFFFFF"/>
                <w:lang w:eastAsia="zh-CN"/>
              </w:rPr>
            </w:pPr>
            <w:r>
              <w:rPr>
                <w:rFonts w:hint="eastAsia" w:ascii="仿宋" w:hAnsi="仿宋" w:eastAsia="仿宋" w:cs="仿宋"/>
                <w:i w:val="0"/>
                <w:iCs w:val="0"/>
                <w:caps w:val="0"/>
                <w:color w:val="333333"/>
                <w:spacing w:val="0"/>
                <w:sz w:val="24"/>
                <w:szCs w:val="24"/>
                <w:shd w:val="clear" w:color="080000" w:fill="FFFFFF"/>
              </w:rPr>
              <w:t>一年</w:t>
            </w:r>
            <w:r>
              <w:rPr>
                <w:rFonts w:hint="eastAsia" w:ascii="仿宋" w:hAnsi="仿宋" w:eastAsia="仿宋" w:cs="仿宋"/>
                <w:i w:val="0"/>
                <w:iCs w:val="0"/>
                <w:caps w:val="0"/>
                <w:color w:val="333333"/>
                <w:spacing w:val="0"/>
                <w:sz w:val="24"/>
                <w:szCs w:val="24"/>
                <w:shd w:val="clear" w:color="080000" w:fill="FFFFFF"/>
                <w:lang w:eastAsia="zh-CN"/>
              </w:rPr>
              <w:t>一</w:t>
            </w:r>
            <w:r>
              <w:rPr>
                <w:rFonts w:hint="eastAsia" w:ascii="仿宋" w:hAnsi="仿宋" w:eastAsia="仿宋" w:cs="仿宋"/>
                <w:i w:val="0"/>
                <w:iCs w:val="0"/>
                <w:caps w:val="0"/>
                <w:color w:val="333333"/>
                <w:spacing w:val="0"/>
                <w:sz w:val="24"/>
                <w:szCs w:val="24"/>
                <w:shd w:val="clear" w:color="080000" w:fill="FFFFFF"/>
              </w:rPr>
              <w:t>次</w:t>
            </w:r>
          </w:p>
          <w:p>
            <w:pPr>
              <w:jc w:val="center"/>
              <w:rPr>
                <w:rFonts w:hint="eastAsia" w:ascii="仿宋" w:hAnsi="仿宋" w:eastAsia="仿宋" w:cs="仿宋"/>
                <w:i w:val="0"/>
                <w:iCs w:val="0"/>
                <w:caps w:val="0"/>
                <w:color w:val="333333"/>
                <w:spacing w:val="0"/>
                <w:sz w:val="24"/>
                <w:szCs w:val="24"/>
                <w:shd w:val="clear" w:color="080000" w:fill="FFFFFF"/>
                <w:lang w:val="en-US" w:eastAsia="zh-CN"/>
              </w:rPr>
            </w:pPr>
          </w:p>
        </w:tc>
        <w:tc>
          <w:tcPr>
            <w:tcW w:w="6141" w:type="dxa"/>
            <w:vAlign w:val="center"/>
          </w:tcPr>
          <w:p>
            <w:pPr>
              <w:jc w:val="left"/>
              <w:rPr>
                <w:rFonts w:hint="eastAsia" w:ascii="仿宋" w:hAnsi="仿宋" w:eastAsia="仿宋" w:cs="仿宋"/>
                <w:i w:val="0"/>
                <w:iCs w:val="0"/>
                <w:caps w:val="0"/>
                <w:color w:val="333333"/>
                <w:spacing w:val="0"/>
                <w:sz w:val="24"/>
                <w:szCs w:val="24"/>
                <w:shd w:val="clear" w:color="080000" w:fill="FFFFFF"/>
                <w:lang w:val="en-US" w:eastAsia="zh-CN"/>
              </w:rPr>
            </w:pPr>
            <w:r>
              <w:rPr>
                <w:rFonts w:hint="eastAsia" w:ascii="仿宋" w:hAnsi="仿宋" w:eastAsia="仿宋" w:cs="仿宋"/>
                <w:i w:val="0"/>
                <w:iCs w:val="0"/>
                <w:caps w:val="0"/>
                <w:color w:val="333333"/>
                <w:spacing w:val="0"/>
                <w:sz w:val="24"/>
                <w:szCs w:val="24"/>
                <w:shd w:val="clear" w:color="080000" w:fill="FFFFFF"/>
                <w:lang w:val="en-US" w:eastAsia="zh-CN"/>
              </w:rPr>
              <w:t>用人单位的主要职业病危害因素种类、分布场所及岗位，以及劳动者直接接触情况。</w:t>
            </w:r>
          </w:p>
        </w:tc>
      </w:tr>
      <w:tr>
        <w:trPr>
          <w:trHeight w:val="3629" w:hRule="atLeast"/>
        </w:trPr>
        <w:tc>
          <w:tcPr>
            <w:tcW w:w="910" w:type="dxa"/>
            <w:vAlign w:val="center"/>
          </w:tcPr>
          <w:p>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w:t>
            </w:r>
          </w:p>
        </w:tc>
        <w:tc>
          <w:tcPr>
            <w:tcW w:w="999" w:type="dxa"/>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泽州县卫生健康和体育局</w:t>
            </w:r>
          </w:p>
        </w:tc>
        <w:tc>
          <w:tcPr>
            <w:tcW w:w="2351" w:type="dxa"/>
            <w:vAlign w:val="center"/>
          </w:tcPr>
          <w:p>
            <w:pPr>
              <w:numPr>
                <w:numId w:val="0"/>
              </w:numPr>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职业病防治工作开展情况</w:t>
            </w:r>
          </w:p>
          <w:p>
            <w:pPr>
              <w:jc w:val="center"/>
              <w:rPr>
                <w:rFonts w:hint="eastAsia" w:ascii="仿宋" w:hAnsi="仿宋" w:eastAsia="仿宋" w:cs="仿宋"/>
                <w:sz w:val="24"/>
                <w:szCs w:val="24"/>
                <w:lang w:val="en-US" w:eastAsia="zh-CN"/>
              </w:rPr>
            </w:pPr>
          </w:p>
        </w:tc>
        <w:tc>
          <w:tcPr>
            <w:tcW w:w="1863" w:type="dxa"/>
            <w:vAlign w:val="center"/>
          </w:tcPr>
          <w:p>
            <w:pPr>
              <w:jc w:val="both"/>
              <w:rPr>
                <w:rFonts w:hint="default" w:ascii="仿宋" w:hAnsi="仿宋" w:eastAsia="仿宋" w:cs="仿宋"/>
                <w:i w:val="0"/>
                <w:iCs w:val="0"/>
                <w:caps w:val="0"/>
                <w:color w:val="333333"/>
                <w:spacing w:val="0"/>
                <w:sz w:val="24"/>
                <w:szCs w:val="24"/>
                <w:shd w:val="clear" w:color="080000" w:fill="FFFFFF"/>
                <w:lang w:val="en-US" w:eastAsia="zh-CN"/>
              </w:rPr>
            </w:pPr>
            <w:r>
              <w:rPr>
                <w:rFonts w:hint="eastAsia" w:ascii="仿宋" w:hAnsi="仿宋" w:eastAsia="仿宋" w:cs="仿宋"/>
                <w:i w:val="0"/>
                <w:iCs w:val="0"/>
                <w:caps w:val="0"/>
                <w:color w:val="333333"/>
                <w:spacing w:val="0"/>
                <w:sz w:val="24"/>
                <w:szCs w:val="24"/>
                <w:shd w:val="clear" w:color="080000" w:fill="FFFFFF"/>
                <w:lang w:val="en-US" w:eastAsia="zh-CN"/>
              </w:rPr>
              <w:t>《中华人民共和国职业病防治法》《工作场所职业卫生管理规定》《用人单位职业健康监护监督管理办法》《建设项目职业病防护设施“三同时”监督管理办法》</w:t>
            </w:r>
          </w:p>
          <w:p>
            <w:pPr>
              <w:jc w:val="center"/>
              <w:rPr>
                <w:rFonts w:hint="eastAsia" w:ascii="仿宋" w:hAnsi="仿宋" w:eastAsia="仿宋" w:cs="仿宋"/>
                <w:sz w:val="24"/>
                <w:szCs w:val="24"/>
                <w:lang w:val="en-US" w:eastAsia="zh-CN"/>
              </w:rPr>
            </w:pPr>
          </w:p>
        </w:tc>
        <w:tc>
          <w:tcPr>
            <w:tcW w:w="1956" w:type="dxa"/>
            <w:vAlign w:val="center"/>
          </w:tcPr>
          <w:p>
            <w:pPr>
              <w:jc w:val="center"/>
              <w:rPr>
                <w:rFonts w:hint="eastAsia" w:ascii="仿宋" w:hAnsi="仿宋" w:eastAsia="仿宋" w:cs="仿宋"/>
                <w:i w:val="0"/>
                <w:iCs w:val="0"/>
                <w:caps w:val="0"/>
                <w:color w:val="333333"/>
                <w:spacing w:val="0"/>
                <w:sz w:val="24"/>
                <w:szCs w:val="24"/>
                <w:shd w:val="clear" w:color="080000" w:fill="FFFFFF"/>
                <w:lang w:eastAsia="zh-CN"/>
              </w:rPr>
            </w:pPr>
            <w:r>
              <w:rPr>
                <w:rFonts w:hint="eastAsia" w:ascii="仿宋" w:hAnsi="仿宋" w:eastAsia="仿宋" w:cs="仿宋"/>
                <w:i w:val="0"/>
                <w:iCs w:val="0"/>
                <w:caps w:val="0"/>
                <w:color w:val="333333"/>
                <w:spacing w:val="0"/>
                <w:sz w:val="24"/>
                <w:szCs w:val="24"/>
                <w:shd w:val="clear" w:color="080000" w:fill="FFFFFF"/>
              </w:rPr>
              <w:t>一年</w:t>
            </w:r>
            <w:r>
              <w:rPr>
                <w:rFonts w:hint="eastAsia" w:ascii="仿宋" w:hAnsi="仿宋" w:eastAsia="仿宋" w:cs="仿宋"/>
                <w:i w:val="0"/>
                <w:iCs w:val="0"/>
                <w:caps w:val="0"/>
                <w:color w:val="333333"/>
                <w:spacing w:val="0"/>
                <w:sz w:val="24"/>
                <w:szCs w:val="24"/>
                <w:shd w:val="clear" w:color="080000" w:fill="FFFFFF"/>
                <w:lang w:eastAsia="zh-CN"/>
              </w:rPr>
              <w:t>一</w:t>
            </w:r>
            <w:r>
              <w:rPr>
                <w:rFonts w:hint="eastAsia" w:ascii="仿宋" w:hAnsi="仿宋" w:eastAsia="仿宋" w:cs="仿宋"/>
                <w:i w:val="0"/>
                <w:iCs w:val="0"/>
                <w:caps w:val="0"/>
                <w:color w:val="333333"/>
                <w:spacing w:val="0"/>
                <w:sz w:val="24"/>
                <w:szCs w:val="24"/>
                <w:shd w:val="clear" w:color="080000" w:fill="FFFFFF"/>
              </w:rPr>
              <w:t>次</w:t>
            </w:r>
          </w:p>
          <w:p>
            <w:pPr>
              <w:jc w:val="center"/>
              <w:rPr>
                <w:rFonts w:hint="eastAsia" w:ascii="仿宋" w:hAnsi="仿宋" w:eastAsia="仿宋" w:cs="仿宋"/>
                <w:i w:val="0"/>
                <w:iCs w:val="0"/>
                <w:caps w:val="0"/>
                <w:color w:val="333333"/>
                <w:spacing w:val="0"/>
                <w:sz w:val="24"/>
                <w:szCs w:val="24"/>
                <w:shd w:val="clear" w:color="080000" w:fill="FFFFFF"/>
                <w:lang w:val="en-US" w:eastAsia="zh-CN"/>
              </w:rPr>
            </w:pPr>
          </w:p>
        </w:tc>
        <w:tc>
          <w:tcPr>
            <w:tcW w:w="6141" w:type="dxa"/>
            <w:vAlign w:val="center"/>
          </w:tcPr>
          <w:p>
            <w:pPr>
              <w:jc w:val="left"/>
              <w:rPr>
                <w:rFonts w:hint="eastAsia" w:ascii="仿宋" w:hAnsi="仿宋" w:eastAsia="仿宋" w:cs="仿宋"/>
                <w:i w:val="0"/>
                <w:iCs w:val="0"/>
                <w:caps w:val="0"/>
                <w:color w:val="333333"/>
                <w:spacing w:val="0"/>
                <w:sz w:val="24"/>
                <w:szCs w:val="24"/>
                <w:shd w:val="clear" w:color="080000" w:fill="FFFFFF"/>
                <w:lang w:val="en-US" w:eastAsia="zh-CN"/>
              </w:rPr>
            </w:pPr>
            <w:r>
              <w:rPr>
                <w:rFonts w:hint="eastAsia" w:ascii="仿宋" w:hAnsi="仿宋" w:eastAsia="仿宋" w:cs="仿宋"/>
                <w:i w:val="0"/>
                <w:iCs w:val="0"/>
                <w:caps w:val="0"/>
                <w:color w:val="333333"/>
                <w:spacing w:val="0"/>
                <w:sz w:val="24"/>
                <w:szCs w:val="24"/>
                <w:shd w:val="clear" w:color="080000" w:fill="FFFFFF"/>
                <w:lang w:val="en-US" w:eastAsia="zh-CN"/>
              </w:rPr>
              <w:t>在岗和离岗职业卫生检查情况；职业病危害因素监测情况；职业病防护设施的设置和使用情况，以及个人防护用品的发放和佩戴情况。</w:t>
            </w:r>
          </w:p>
        </w:tc>
      </w:tr>
      <w:tr>
        <w:trPr>
          <w:trHeight w:val="4148" w:hRule="atLeast"/>
        </w:trPr>
        <w:tc>
          <w:tcPr>
            <w:tcW w:w="910" w:type="dxa"/>
            <w:vAlign w:val="center"/>
          </w:tcPr>
          <w:p>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w:t>
            </w:r>
          </w:p>
        </w:tc>
        <w:tc>
          <w:tcPr>
            <w:tcW w:w="999" w:type="dxa"/>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泽州县卫生健康和体育局</w:t>
            </w:r>
          </w:p>
        </w:tc>
        <w:tc>
          <w:tcPr>
            <w:tcW w:w="2351" w:type="dxa"/>
            <w:vAlign w:val="center"/>
          </w:tcPr>
          <w:p>
            <w:pPr>
              <w:numPr>
                <w:numId w:val="0"/>
              </w:numPr>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劳动合同与告知</w:t>
            </w:r>
          </w:p>
          <w:p>
            <w:pPr>
              <w:jc w:val="center"/>
              <w:rPr>
                <w:rFonts w:hint="eastAsia" w:ascii="仿宋" w:hAnsi="仿宋" w:eastAsia="仿宋" w:cs="仿宋"/>
                <w:sz w:val="24"/>
                <w:szCs w:val="24"/>
                <w:lang w:val="en-US" w:eastAsia="zh-CN"/>
              </w:rPr>
            </w:pPr>
          </w:p>
        </w:tc>
        <w:tc>
          <w:tcPr>
            <w:tcW w:w="1863" w:type="dxa"/>
            <w:vAlign w:val="center"/>
          </w:tcPr>
          <w:p>
            <w:pPr>
              <w:jc w:val="both"/>
              <w:rPr>
                <w:rFonts w:hint="default" w:ascii="仿宋" w:hAnsi="仿宋" w:eastAsia="仿宋" w:cs="仿宋"/>
                <w:i w:val="0"/>
                <w:iCs w:val="0"/>
                <w:caps w:val="0"/>
                <w:color w:val="333333"/>
                <w:spacing w:val="0"/>
                <w:sz w:val="24"/>
                <w:szCs w:val="24"/>
                <w:shd w:val="clear" w:color="080000" w:fill="FFFFFF"/>
                <w:lang w:val="en-US" w:eastAsia="zh-CN"/>
              </w:rPr>
            </w:pPr>
            <w:r>
              <w:rPr>
                <w:rFonts w:hint="eastAsia" w:ascii="仿宋" w:hAnsi="仿宋" w:eastAsia="仿宋" w:cs="仿宋"/>
                <w:i w:val="0"/>
                <w:iCs w:val="0"/>
                <w:caps w:val="0"/>
                <w:color w:val="333333"/>
                <w:spacing w:val="0"/>
                <w:sz w:val="24"/>
                <w:szCs w:val="24"/>
                <w:shd w:val="clear" w:color="080000" w:fill="FFFFFF"/>
                <w:lang w:val="en-US" w:eastAsia="zh-CN"/>
              </w:rPr>
              <w:t>《中华人民共和国职业病防治法》《工作场所职业卫生管理规定》《用人单位职业健康监护监督管理办法》《建设项目职业病防护设施“三同时”监督管理办法》</w:t>
            </w:r>
          </w:p>
          <w:p>
            <w:pPr>
              <w:jc w:val="center"/>
              <w:rPr>
                <w:rFonts w:hint="eastAsia" w:ascii="仿宋" w:hAnsi="仿宋" w:eastAsia="仿宋" w:cs="仿宋"/>
                <w:sz w:val="24"/>
                <w:szCs w:val="24"/>
                <w:lang w:val="en-US" w:eastAsia="zh-CN"/>
              </w:rPr>
            </w:pPr>
          </w:p>
        </w:tc>
        <w:tc>
          <w:tcPr>
            <w:tcW w:w="1956" w:type="dxa"/>
            <w:vAlign w:val="center"/>
          </w:tcPr>
          <w:p>
            <w:pPr>
              <w:jc w:val="center"/>
              <w:rPr>
                <w:rFonts w:hint="eastAsia" w:ascii="仿宋" w:hAnsi="仿宋" w:eastAsia="仿宋" w:cs="仿宋"/>
                <w:i w:val="0"/>
                <w:iCs w:val="0"/>
                <w:caps w:val="0"/>
                <w:color w:val="333333"/>
                <w:spacing w:val="0"/>
                <w:sz w:val="24"/>
                <w:szCs w:val="24"/>
                <w:shd w:val="clear" w:color="080000" w:fill="FFFFFF"/>
                <w:lang w:eastAsia="zh-CN"/>
              </w:rPr>
            </w:pPr>
            <w:r>
              <w:rPr>
                <w:rFonts w:hint="eastAsia" w:ascii="仿宋" w:hAnsi="仿宋" w:eastAsia="仿宋" w:cs="仿宋"/>
                <w:i w:val="0"/>
                <w:iCs w:val="0"/>
                <w:caps w:val="0"/>
                <w:color w:val="333333"/>
                <w:spacing w:val="0"/>
                <w:sz w:val="24"/>
                <w:szCs w:val="24"/>
                <w:shd w:val="clear" w:color="080000" w:fill="FFFFFF"/>
              </w:rPr>
              <w:t>一年</w:t>
            </w:r>
            <w:r>
              <w:rPr>
                <w:rFonts w:hint="eastAsia" w:ascii="仿宋" w:hAnsi="仿宋" w:eastAsia="仿宋" w:cs="仿宋"/>
                <w:i w:val="0"/>
                <w:iCs w:val="0"/>
                <w:caps w:val="0"/>
                <w:color w:val="333333"/>
                <w:spacing w:val="0"/>
                <w:sz w:val="24"/>
                <w:szCs w:val="24"/>
                <w:shd w:val="clear" w:color="080000" w:fill="FFFFFF"/>
                <w:lang w:eastAsia="zh-CN"/>
              </w:rPr>
              <w:t>一</w:t>
            </w:r>
            <w:r>
              <w:rPr>
                <w:rFonts w:hint="eastAsia" w:ascii="仿宋" w:hAnsi="仿宋" w:eastAsia="仿宋" w:cs="仿宋"/>
                <w:i w:val="0"/>
                <w:iCs w:val="0"/>
                <w:caps w:val="0"/>
                <w:color w:val="333333"/>
                <w:spacing w:val="0"/>
                <w:sz w:val="24"/>
                <w:szCs w:val="24"/>
                <w:shd w:val="clear" w:color="080000" w:fill="FFFFFF"/>
              </w:rPr>
              <w:t>次</w:t>
            </w:r>
          </w:p>
          <w:p>
            <w:pPr>
              <w:jc w:val="center"/>
              <w:rPr>
                <w:rFonts w:hint="eastAsia" w:ascii="仿宋" w:hAnsi="仿宋" w:eastAsia="仿宋" w:cs="仿宋"/>
                <w:i w:val="0"/>
                <w:iCs w:val="0"/>
                <w:caps w:val="0"/>
                <w:color w:val="333333"/>
                <w:spacing w:val="0"/>
                <w:sz w:val="24"/>
                <w:szCs w:val="24"/>
                <w:shd w:val="clear" w:color="080000" w:fill="FFFFFF"/>
                <w:lang w:val="en-US" w:eastAsia="zh-CN"/>
              </w:rPr>
            </w:pPr>
          </w:p>
        </w:tc>
        <w:tc>
          <w:tcPr>
            <w:tcW w:w="6141" w:type="dxa"/>
            <w:vAlign w:val="center"/>
          </w:tcPr>
          <w:p>
            <w:pPr>
              <w:jc w:val="left"/>
              <w:rPr>
                <w:rFonts w:hint="eastAsia" w:ascii="仿宋" w:hAnsi="仿宋" w:eastAsia="仿宋" w:cs="仿宋"/>
                <w:i w:val="0"/>
                <w:iCs w:val="0"/>
                <w:caps w:val="0"/>
                <w:color w:val="333333"/>
                <w:spacing w:val="0"/>
                <w:sz w:val="24"/>
                <w:szCs w:val="24"/>
                <w:shd w:val="clear" w:color="080000" w:fill="FFFFFF"/>
                <w:lang w:val="en-US" w:eastAsia="zh-CN"/>
              </w:rPr>
            </w:pPr>
            <w:r>
              <w:rPr>
                <w:rFonts w:hint="eastAsia" w:ascii="仿宋" w:hAnsi="仿宋" w:eastAsia="仿宋" w:cs="仿宋"/>
                <w:i w:val="0"/>
                <w:iCs w:val="0"/>
                <w:caps w:val="0"/>
                <w:color w:val="333333"/>
                <w:spacing w:val="0"/>
                <w:sz w:val="24"/>
                <w:szCs w:val="24"/>
                <w:shd w:val="clear" w:color="080000" w:fill="FFFFFF"/>
                <w:lang w:val="en-US" w:eastAsia="zh-CN"/>
              </w:rPr>
              <w:t>是否对劳动者进行了职业病危害告知，合同中是否明确注明了劳动过程中可能接触的职业病危害因素，以及用人单位和劳动者在职业病危害防治工作中的责任和义务。</w:t>
            </w:r>
          </w:p>
        </w:tc>
      </w:tr>
      <w:tr>
        <w:trPr>
          <w:trHeight w:val="4250" w:hRule="atLeast"/>
        </w:trPr>
        <w:tc>
          <w:tcPr>
            <w:tcW w:w="910" w:type="dxa"/>
            <w:vAlign w:val="center"/>
          </w:tcPr>
          <w:p>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w:t>
            </w:r>
          </w:p>
        </w:tc>
        <w:tc>
          <w:tcPr>
            <w:tcW w:w="999" w:type="dxa"/>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泽州县卫生健康和体育局</w:t>
            </w:r>
          </w:p>
        </w:tc>
        <w:tc>
          <w:tcPr>
            <w:tcW w:w="2351" w:type="dxa"/>
            <w:vAlign w:val="center"/>
          </w:tcPr>
          <w:p>
            <w:pPr>
              <w:numPr>
                <w:numId w:val="0"/>
              </w:numPr>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“三同时”执行情况;</w:t>
            </w:r>
          </w:p>
          <w:p>
            <w:pPr>
              <w:jc w:val="center"/>
              <w:rPr>
                <w:rFonts w:hint="eastAsia" w:ascii="仿宋" w:hAnsi="仿宋" w:eastAsia="仿宋" w:cs="仿宋"/>
                <w:sz w:val="24"/>
                <w:szCs w:val="24"/>
                <w:lang w:val="en-US" w:eastAsia="zh-CN"/>
              </w:rPr>
            </w:pPr>
          </w:p>
        </w:tc>
        <w:tc>
          <w:tcPr>
            <w:tcW w:w="1863" w:type="dxa"/>
            <w:vAlign w:val="center"/>
          </w:tcPr>
          <w:p>
            <w:pPr>
              <w:jc w:val="both"/>
              <w:rPr>
                <w:rFonts w:hint="default" w:ascii="仿宋" w:hAnsi="仿宋" w:eastAsia="仿宋" w:cs="仿宋"/>
                <w:i w:val="0"/>
                <w:iCs w:val="0"/>
                <w:caps w:val="0"/>
                <w:color w:val="333333"/>
                <w:spacing w:val="0"/>
                <w:sz w:val="24"/>
                <w:szCs w:val="24"/>
                <w:shd w:val="clear" w:color="080000" w:fill="FFFFFF"/>
                <w:lang w:val="en-US" w:eastAsia="zh-CN"/>
              </w:rPr>
            </w:pPr>
            <w:r>
              <w:rPr>
                <w:rFonts w:hint="eastAsia" w:ascii="仿宋" w:hAnsi="仿宋" w:eastAsia="仿宋" w:cs="仿宋"/>
                <w:i w:val="0"/>
                <w:iCs w:val="0"/>
                <w:caps w:val="0"/>
                <w:color w:val="333333"/>
                <w:spacing w:val="0"/>
                <w:sz w:val="24"/>
                <w:szCs w:val="24"/>
                <w:shd w:val="clear" w:color="080000" w:fill="FFFFFF"/>
                <w:lang w:val="en-US" w:eastAsia="zh-CN"/>
              </w:rPr>
              <w:t>《中华人民共和国职业病防治法》《工作场所职业卫生管理规定》《用人单位职业健康监护监督管理办法》《建设项目职业病防护设施“三同时”监督管理办法》</w:t>
            </w:r>
          </w:p>
          <w:p>
            <w:pPr>
              <w:jc w:val="center"/>
              <w:rPr>
                <w:rFonts w:hint="eastAsia" w:ascii="仿宋" w:hAnsi="仿宋" w:eastAsia="仿宋" w:cs="仿宋"/>
                <w:sz w:val="24"/>
                <w:szCs w:val="24"/>
                <w:lang w:val="en-US" w:eastAsia="zh-CN"/>
              </w:rPr>
            </w:pPr>
          </w:p>
        </w:tc>
        <w:tc>
          <w:tcPr>
            <w:tcW w:w="1956" w:type="dxa"/>
            <w:vAlign w:val="center"/>
          </w:tcPr>
          <w:p>
            <w:pPr>
              <w:jc w:val="center"/>
              <w:rPr>
                <w:rFonts w:hint="eastAsia" w:ascii="仿宋" w:hAnsi="仿宋" w:eastAsia="仿宋" w:cs="仿宋"/>
                <w:i w:val="0"/>
                <w:iCs w:val="0"/>
                <w:caps w:val="0"/>
                <w:color w:val="333333"/>
                <w:spacing w:val="0"/>
                <w:sz w:val="24"/>
                <w:szCs w:val="24"/>
                <w:shd w:val="clear" w:color="080000" w:fill="FFFFFF"/>
                <w:lang w:eastAsia="zh-CN"/>
              </w:rPr>
            </w:pPr>
            <w:r>
              <w:rPr>
                <w:rFonts w:hint="eastAsia" w:ascii="仿宋" w:hAnsi="仿宋" w:eastAsia="仿宋" w:cs="仿宋"/>
                <w:i w:val="0"/>
                <w:iCs w:val="0"/>
                <w:caps w:val="0"/>
                <w:color w:val="333333"/>
                <w:spacing w:val="0"/>
                <w:sz w:val="24"/>
                <w:szCs w:val="24"/>
                <w:shd w:val="clear" w:color="080000" w:fill="FFFFFF"/>
              </w:rPr>
              <w:t>一年</w:t>
            </w:r>
            <w:r>
              <w:rPr>
                <w:rFonts w:hint="eastAsia" w:ascii="仿宋" w:hAnsi="仿宋" w:eastAsia="仿宋" w:cs="仿宋"/>
                <w:i w:val="0"/>
                <w:iCs w:val="0"/>
                <w:caps w:val="0"/>
                <w:color w:val="333333"/>
                <w:spacing w:val="0"/>
                <w:sz w:val="24"/>
                <w:szCs w:val="24"/>
                <w:shd w:val="clear" w:color="080000" w:fill="FFFFFF"/>
                <w:lang w:eastAsia="zh-CN"/>
              </w:rPr>
              <w:t>一</w:t>
            </w:r>
            <w:r>
              <w:rPr>
                <w:rFonts w:hint="eastAsia" w:ascii="仿宋" w:hAnsi="仿宋" w:eastAsia="仿宋" w:cs="仿宋"/>
                <w:i w:val="0"/>
                <w:iCs w:val="0"/>
                <w:caps w:val="0"/>
                <w:color w:val="333333"/>
                <w:spacing w:val="0"/>
                <w:sz w:val="24"/>
                <w:szCs w:val="24"/>
                <w:shd w:val="clear" w:color="080000" w:fill="FFFFFF"/>
              </w:rPr>
              <w:t>次</w:t>
            </w:r>
          </w:p>
          <w:p>
            <w:pPr>
              <w:jc w:val="center"/>
              <w:rPr>
                <w:rFonts w:hint="eastAsia" w:ascii="仿宋" w:hAnsi="仿宋" w:eastAsia="仿宋" w:cs="仿宋"/>
                <w:i w:val="0"/>
                <w:iCs w:val="0"/>
                <w:caps w:val="0"/>
                <w:color w:val="333333"/>
                <w:spacing w:val="0"/>
                <w:sz w:val="24"/>
                <w:szCs w:val="24"/>
                <w:shd w:val="clear" w:color="080000" w:fill="FFFFFF"/>
                <w:lang w:val="en-US" w:eastAsia="zh-CN"/>
              </w:rPr>
            </w:pPr>
          </w:p>
        </w:tc>
        <w:tc>
          <w:tcPr>
            <w:tcW w:w="6141" w:type="dxa"/>
            <w:vAlign w:val="center"/>
          </w:tcPr>
          <w:p>
            <w:pPr>
              <w:jc w:val="left"/>
              <w:rPr>
                <w:rFonts w:hint="eastAsia" w:ascii="仿宋" w:hAnsi="仿宋" w:eastAsia="仿宋" w:cs="仿宋"/>
                <w:i w:val="0"/>
                <w:iCs w:val="0"/>
                <w:caps w:val="0"/>
                <w:color w:val="333333"/>
                <w:spacing w:val="0"/>
                <w:sz w:val="24"/>
                <w:szCs w:val="24"/>
                <w:shd w:val="clear" w:color="080000" w:fill="FFFFFF"/>
                <w:lang w:val="en-US" w:eastAsia="zh-CN"/>
              </w:rPr>
            </w:pPr>
            <w:r>
              <w:rPr>
                <w:rFonts w:hint="eastAsia" w:ascii="仿宋" w:hAnsi="仿宋" w:eastAsia="仿宋" w:cs="仿宋"/>
                <w:i w:val="0"/>
                <w:iCs w:val="0"/>
                <w:caps w:val="0"/>
                <w:color w:val="333333"/>
                <w:spacing w:val="0"/>
                <w:sz w:val="24"/>
                <w:szCs w:val="24"/>
                <w:shd w:val="clear" w:color="080000" w:fill="FFFFFF"/>
                <w:lang w:val="en-US" w:eastAsia="zh-CN"/>
              </w:rPr>
              <w:t>用人单位近两年内生产的新建、改建、扩建或技术改造、技术引进建设项目是否经过“三同时”审查和竣工验收。</w:t>
            </w:r>
          </w:p>
        </w:tc>
      </w:tr>
      <w:tr>
        <w:trPr>
          <w:trHeight w:val="3909" w:hRule="atLeast"/>
        </w:trPr>
        <w:tc>
          <w:tcPr>
            <w:tcW w:w="910" w:type="dxa"/>
            <w:vAlign w:val="center"/>
          </w:tcPr>
          <w:p>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9</w:t>
            </w:r>
          </w:p>
        </w:tc>
        <w:tc>
          <w:tcPr>
            <w:tcW w:w="999" w:type="dxa"/>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泽州县卫生健康和体育局</w:t>
            </w:r>
          </w:p>
        </w:tc>
        <w:tc>
          <w:tcPr>
            <w:tcW w:w="2351" w:type="dxa"/>
            <w:vAlign w:val="center"/>
          </w:tcPr>
          <w:p>
            <w:pPr>
              <w:numPr>
                <w:numId w:val="0"/>
              </w:numPr>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职业病危害因素监测评价</w:t>
            </w:r>
          </w:p>
          <w:p>
            <w:pPr>
              <w:jc w:val="center"/>
              <w:rPr>
                <w:rFonts w:hint="eastAsia" w:ascii="仿宋" w:hAnsi="仿宋" w:eastAsia="仿宋" w:cs="仿宋"/>
                <w:sz w:val="24"/>
                <w:szCs w:val="24"/>
                <w:lang w:val="en-US" w:eastAsia="zh-CN"/>
              </w:rPr>
            </w:pPr>
          </w:p>
        </w:tc>
        <w:tc>
          <w:tcPr>
            <w:tcW w:w="1863" w:type="dxa"/>
            <w:vAlign w:val="center"/>
          </w:tcPr>
          <w:p>
            <w:pPr>
              <w:jc w:val="both"/>
              <w:rPr>
                <w:rFonts w:hint="default" w:ascii="仿宋" w:hAnsi="仿宋" w:eastAsia="仿宋" w:cs="仿宋"/>
                <w:i w:val="0"/>
                <w:iCs w:val="0"/>
                <w:caps w:val="0"/>
                <w:color w:val="333333"/>
                <w:spacing w:val="0"/>
                <w:sz w:val="24"/>
                <w:szCs w:val="24"/>
                <w:shd w:val="clear" w:color="080000" w:fill="FFFFFF"/>
                <w:lang w:val="en-US" w:eastAsia="zh-CN"/>
              </w:rPr>
            </w:pPr>
            <w:r>
              <w:rPr>
                <w:rFonts w:hint="eastAsia" w:ascii="仿宋" w:hAnsi="仿宋" w:eastAsia="仿宋" w:cs="仿宋"/>
                <w:i w:val="0"/>
                <w:iCs w:val="0"/>
                <w:caps w:val="0"/>
                <w:color w:val="333333"/>
                <w:spacing w:val="0"/>
                <w:sz w:val="24"/>
                <w:szCs w:val="24"/>
                <w:shd w:val="clear" w:color="080000" w:fill="FFFFFF"/>
                <w:lang w:val="en-US" w:eastAsia="zh-CN"/>
              </w:rPr>
              <w:t>《中华人民共和国职业病防治法》《工作场所职业卫生管理规定》《用人单位职业健康监护监督管理办法》《建设项目职业病防护设施“三同时”监督管理办法》</w:t>
            </w:r>
          </w:p>
          <w:p>
            <w:pPr>
              <w:jc w:val="center"/>
              <w:rPr>
                <w:rFonts w:hint="eastAsia" w:ascii="仿宋" w:hAnsi="仿宋" w:eastAsia="仿宋" w:cs="仿宋"/>
                <w:sz w:val="24"/>
                <w:szCs w:val="24"/>
                <w:lang w:val="en-US" w:eastAsia="zh-CN"/>
              </w:rPr>
            </w:pPr>
          </w:p>
        </w:tc>
        <w:tc>
          <w:tcPr>
            <w:tcW w:w="1956" w:type="dxa"/>
            <w:vAlign w:val="center"/>
          </w:tcPr>
          <w:p>
            <w:pPr>
              <w:jc w:val="center"/>
              <w:rPr>
                <w:rFonts w:hint="eastAsia" w:ascii="仿宋" w:hAnsi="仿宋" w:eastAsia="仿宋" w:cs="仿宋"/>
                <w:i w:val="0"/>
                <w:iCs w:val="0"/>
                <w:caps w:val="0"/>
                <w:color w:val="333333"/>
                <w:spacing w:val="0"/>
                <w:sz w:val="24"/>
                <w:szCs w:val="24"/>
                <w:shd w:val="clear" w:color="080000" w:fill="FFFFFF"/>
                <w:lang w:eastAsia="zh-CN"/>
              </w:rPr>
            </w:pPr>
            <w:r>
              <w:rPr>
                <w:rFonts w:hint="eastAsia" w:ascii="仿宋" w:hAnsi="仿宋" w:eastAsia="仿宋" w:cs="仿宋"/>
                <w:i w:val="0"/>
                <w:iCs w:val="0"/>
                <w:caps w:val="0"/>
                <w:color w:val="333333"/>
                <w:spacing w:val="0"/>
                <w:sz w:val="24"/>
                <w:szCs w:val="24"/>
                <w:shd w:val="clear" w:color="080000" w:fill="FFFFFF"/>
              </w:rPr>
              <w:t>一年</w:t>
            </w:r>
            <w:r>
              <w:rPr>
                <w:rFonts w:hint="eastAsia" w:ascii="仿宋" w:hAnsi="仿宋" w:eastAsia="仿宋" w:cs="仿宋"/>
                <w:i w:val="0"/>
                <w:iCs w:val="0"/>
                <w:caps w:val="0"/>
                <w:color w:val="333333"/>
                <w:spacing w:val="0"/>
                <w:sz w:val="24"/>
                <w:szCs w:val="24"/>
                <w:shd w:val="clear" w:color="080000" w:fill="FFFFFF"/>
                <w:lang w:eastAsia="zh-CN"/>
              </w:rPr>
              <w:t>一</w:t>
            </w:r>
            <w:r>
              <w:rPr>
                <w:rFonts w:hint="eastAsia" w:ascii="仿宋" w:hAnsi="仿宋" w:eastAsia="仿宋" w:cs="仿宋"/>
                <w:i w:val="0"/>
                <w:iCs w:val="0"/>
                <w:caps w:val="0"/>
                <w:color w:val="333333"/>
                <w:spacing w:val="0"/>
                <w:sz w:val="24"/>
                <w:szCs w:val="24"/>
                <w:shd w:val="clear" w:color="080000" w:fill="FFFFFF"/>
              </w:rPr>
              <w:t>次</w:t>
            </w:r>
          </w:p>
          <w:p>
            <w:pPr>
              <w:jc w:val="center"/>
              <w:rPr>
                <w:rFonts w:hint="eastAsia" w:ascii="仿宋" w:hAnsi="仿宋" w:eastAsia="仿宋" w:cs="仿宋"/>
                <w:i w:val="0"/>
                <w:iCs w:val="0"/>
                <w:caps w:val="0"/>
                <w:color w:val="333333"/>
                <w:spacing w:val="0"/>
                <w:sz w:val="24"/>
                <w:szCs w:val="24"/>
                <w:shd w:val="clear" w:color="080000" w:fill="FFFFFF"/>
                <w:lang w:val="en-US" w:eastAsia="zh-CN"/>
              </w:rPr>
            </w:pPr>
          </w:p>
        </w:tc>
        <w:tc>
          <w:tcPr>
            <w:tcW w:w="6141" w:type="dxa"/>
            <w:vAlign w:val="center"/>
          </w:tcPr>
          <w:p>
            <w:pPr>
              <w:jc w:val="left"/>
              <w:rPr>
                <w:rFonts w:hint="eastAsia" w:ascii="仿宋" w:hAnsi="仿宋" w:eastAsia="仿宋" w:cs="仿宋"/>
                <w:i w:val="0"/>
                <w:iCs w:val="0"/>
                <w:caps w:val="0"/>
                <w:color w:val="333333"/>
                <w:spacing w:val="0"/>
                <w:sz w:val="24"/>
                <w:szCs w:val="24"/>
                <w:shd w:val="clear" w:color="080000" w:fill="FFFFFF"/>
                <w:lang w:val="en-US" w:eastAsia="zh-CN"/>
              </w:rPr>
            </w:pPr>
            <w:r>
              <w:rPr>
                <w:rFonts w:hint="eastAsia" w:ascii="仿宋" w:hAnsi="仿宋" w:eastAsia="仿宋" w:cs="仿宋"/>
                <w:i w:val="0"/>
                <w:iCs w:val="0"/>
                <w:caps w:val="0"/>
                <w:color w:val="333333"/>
                <w:spacing w:val="0"/>
                <w:sz w:val="24"/>
                <w:szCs w:val="24"/>
                <w:shd w:val="clear" w:color="080000" w:fill="FFFFFF"/>
                <w:lang w:val="en-US" w:eastAsia="zh-CN"/>
              </w:rPr>
              <w:t>用人单位是否按照要求进行作业场所职业病危害因素监测评价，并定期上报当地有关部门。</w:t>
            </w:r>
          </w:p>
        </w:tc>
      </w:tr>
      <w:tr>
        <w:trPr>
          <w:trHeight w:val="3741" w:hRule="atLeast"/>
        </w:trPr>
        <w:tc>
          <w:tcPr>
            <w:tcW w:w="910" w:type="dxa"/>
            <w:vAlign w:val="center"/>
          </w:tcPr>
          <w:p>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10</w:t>
            </w:r>
          </w:p>
        </w:tc>
        <w:tc>
          <w:tcPr>
            <w:tcW w:w="999" w:type="dxa"/>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泽州县卫生健康和体育局</w:t>
            </w:r>
          </w:p>
        </w:tc>
        <w:tc>
          <w:tcPr>
            <w:tcW w:w="2351" w:type="dxa"/>
            <w:vAlign w:val="center"/>
          </w:tcPr>
          <w:p>
            <w:pPr>
              <w:numPr>
                <w:numId w:val="0"/>
              </w:numPr>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作业场所检查</w:t>
            </w:r>
          </w:p>
          <w:p>
            <w:pPr>
              <w:jc w:val="center"/>
              <w:rPr>
                <w:rFonts w:hint="eastAsia" w:ascii="仿宋" w:hAnsi="仿宋" w:eastAsia="仿宋" w:cs="仿宋"/>
                <w:sz w:val="24"/>
                <w:szCs w:val="24"/>
                <w:lang w:val="en-US" w:eastAsia="zh-CN"/>
              </w:rPr>
            </w:pPr>
          </w:p>
        </w:tc>
        <w:tc>
          <w:tcPr>
            <w:tcW w:w="1863" w:type="dxa"/>
            <w:vAlign w:val="center"/>
          </w:tcPr>
          <w:p>
            <w:pPr>
              <w:jc w:val="both"/>
              <w:rPr>
                <w:rFonts w:hint="default" w:ascii="仿宋" w:hAnsi="仿宋" w:eastAsia="仿宋" w:cs="仿宋"/>
                <w:i w:val="0"/>
                <w:iCs w:val="0"/>
                <w:caps w:val="0"/>
                <w:color w:val="333333"/>
                <w:spacing w:val="0"/>
                <w:sz w:val="24"/>
                <w:szCs w:val="24"/>
                <w:shd w:val="clear" w:color="080000" w:fill="FFFFFF"/>
                <w:lang w:val="en-US" w:eastAsia="zh-CN"/>
              </w:rPr>
            </w:pPr>
            <w:r>
              <w:rPr>
                <w:rFonts w:hint="eastAsia" w:ascii="仿宋" w:hAnsi="仿宋" w:eastAsia="仿宋" w:cs="仿宋"/>
                <w:i w:val="0"/>
                <w:iCs w:val="0"/>
                <w:caps w:val="0"/>
                <w:color w:val="333333"/>
                <w:spacing w:val="0"/>
                <w:sz w:val="24"/>
                <w:szCs w:val="24"/>
                <w:shd w:val="clear" w:color="080000" w:fill="FFFFFF"/>
                <w:lang w:val="en-US" w:eastAsia="zh-CN"/>
              </w:rPr>
              <w:t>《中华人民共和国职业病防治法》《工作场所职业卫生管理规定》《用人单位职业健康监护监督管理办法》《建设项目职业病防护设施“三同时”监督管理办法》</w:t>
            </w:r>
          </w:p>
          <w:p>
            <w:pPr>
              <w:jc w:val="center"/>
              <w:rPr>
                <w:rFonts w:hint="eastAsia" w:ascii="仿宋" w:hAnsi="仿宋" w:eastAsia="仿宋" w:cs="仿宋"/>
                <w:sz w:val="24"/>
                <w:szCs w:val="24"/>
                <w:lang w:val="en-US" w:eastAsia="zh-CN"/>
              </w:rPr>
            </w:pPr>
          </w:p>
        </w:tc>
        <w:tc>
          <w:tcPr>
            <w:tcW w:w="1956" w:type="dxa"/>
            <w:vAlign w:val="center"/>
          </w:tcPr>
          <w:p>
            <w:pPr>
              <w:jc w:val="center"/>
              <w:rPr>
                <w:rFonts w:hint="eastAsia" w:ascii="仿宋" w:hAnsi="仿宋" w:eastAsia="仿宋" w:cs="仿宋"/>
                <w:i w:val="0"/>
                <w:iCs w:val="0"/>
                <w:caps w:val="0"/>
                <w:color w:val="333333"/>
                <w:spacing w:val="0"/>
                <w:sz w:val="24"/>
                <w:szCs w:val="24"/>
                <w:shd w:val="clear" w:color="080000" w:fill="FFFFFF"/>
                <w:lang w:eastAsia="zh-CN"/>
              </w:rPr>
            </w:pPr>
            <w:r>
              <w:rPr>
                <w:rFonts w:hint="eastAsia" w:ascii="仿宋" w:hAnsi="仿宋" w:eastAsia="仿宋" w:cs="仿宋"/>
                <w:i w:val="0"/>
                <w:iCs w:val="0"/>
                <w:caps w:val="0"/>
                <w:color w:val="333333"/>
                <w:spacing w:val="0"/>
                <w:sz w:val="24"/>
                <w:szCs w:val="24"/>
                <w:shd w:val="clear" w:color="080000" w:fill="FFFFFF"/>
              </w:rPr>
              <w:t>一年</w:t>
            </w:r>
            <w:r>
              <w:rPr>
                <w:rFonts w:hint="eastAsia" w:ascii="仿宋" w:hAnsi="仿宋" w:eastAsia="仿宋" w:cs="仿宋"/>
                <w:i w:val="0"/>
                <w:iCs w:val="0"/>
                <w:caps w:val="0"/>
                <w:color w:val="333333"/>
                <w:spacing w:val="0"/>
                <w:sz w:val="24"/>
                <w:szCs w:val="24"/>
                <w:shd w:val="clear" w:color="080000" w:fill="FFFFFF"/>
                <w:lang w:eastAsia="zh-CN"/>
              </w:rPr>
              <w:t>一</w:t>
            </w:r>
            <w:r>
              <w:rPr>
                <w:rFonts w:hint="eastAsia" w:ascii="仿宋" w:hAnsi="仿宋" w:eastAsia="仿宋" w:cs="仿宋"/>
                <w:i w:val="0"/>
                <w:iCs w:val="0"/>
                <w:caps w:val="0"/>
                <w:color w:val="333333"/>
                <w:spacing w:val="0"/>
                <w:sz w:val="24"/>
                <w:szCs w:val="24"/>
                <w:shd w:val="clear" w:color="080000" w:fill="FFFFFF"/>
              </w:rPr>
              <w:t>次</w:t>
            </w:r>
          </w:p>
          <w:p>
            <w:pPr>
              <w:jc w:val="center"/>
              <w:rPr>
                <w:rFonts w:hint="eastAsia" w:ascii="仿宋" w:hAnsi="仿宋" w:eastAsia="仿宋" w:cs="仿宋"/>
                <w:i w:val="0"/>
                <w:iCs w:val="0"/>
                <w:caps w:val="0"/>
                <w:color w:val="333333"/>
                <w:spacing w:val="0"/>
                <w:sz w:val="24"/>
                <w:szCs w:val="24"/>
                <w:shd w:val="clear" w:color="080000" w:fill="FFFFFF"/>
                <w:lang w:val="en-US" w:eastAsia="zh-CN"/>
              </w:rPr>
            </w:pPr>
          </w:p>
        </w:tc>
        <w:tc>
          <w:tcPr>
            <w:tcW w:w="6141" w:type="dxa"/>
            <w:vAlign w:val="center"/>
          </w:tcPr>
          <w:p>
            <w:pPr>
              <w:jc w:val="left"/>
              <w:rPr>
                <w:rFonts w:hint="eastAsia" w:ascii="仿宋" w:hAnsi="仿宋" w:eastAsia="仿宋" w:cs="仿宋"/>
                <w:i w:val="0"/>
                <w:iCs w:val="0"/>
                <w:caps w:val="0"/>
                <w:color w:val="333333"/>
                <w:spacing w:val="0"/>
                <w:sz w:val="24"/>
                <w:szCs w:val="24"/>
                <w:shd w:val="clear" w:color="080000" w:fill="FFFFFF"/>
                <w:lang w:val="en-US" w:eastAsia="zh-CN"/>
              </w:rPr>
            </w:pPr>
            <w:r>
              <w:rPr>
                <w:rFonts w:hint="eastAsia" w:ascii="仿宋" w:hAnsi="仿宋" w:eastAsia="仿宋" w:cs="仿宋"/>
                <w:i w:val="0"/>
                <w:iCs w:val="0"/>
                <w:caps w:val="0"/>
                <w:color w:val="333333"/>
                <w:spacing w:val="0"/>
                <w:sz w:val="24"/>
                <w:szCs w:val="24"/>
                <w:shd w:val="clear" w:color="080000" w:fill="FFFFFF"/>
                <w:lang w:val="en-US" w:eastAsia="zh-CN"/>
              </w:rPr>
              <w:t>在产生严重职业病危害因素的工作场所或工作岗位是否设置了警示标识和中文警示说明</w:t>
            </w:r>
            <w:r>
              <w:rPr>
                <w:rFonts w:hint="eastAsia" w:ascii="仿宋" w:hAnsi="仿宋" w:eastAsia="仿宋" w:cs="仿宋"/>
                <w:i w:val="0"/>
                <w:iCs w:val="0"/>
                <w:caps w:val="0"/>
                <w:color w:val="333333"/>
                <w:spacing w:val="0"/>
                <w:sz w:val="32"/>
                <w:szCs w:val="32"/>
                <w:shd w:val="clear" w:color="080000" w:fill="FFFFFF"/>
                <w:lang w:val="en-US" w:eastAsia="zh-CN"/>
              </w:rPr>
              <w:t>。</w:t>
            </w:r>
          </w:p>
        </w:tc>
      </w:tr>
    </w:tbl>
    <w:p>
      <w:pPr>
        <w:rPr>
          <w:rFonts w:hint="default"/>
          <w:sz w:val="32"/>
          <w:szCs w:val="32"/>
          <w:lang w:val="en-US" w:eastAsia="zh-CN"/>
        </w:rPr>
      </w:pPr>
    </w:p>
    <w:sectPr>
      <w:pgSz w:w="16838" w:h="11906" w:orient="landscape"/>
      <w:pgMar w:top="1800" w:right="1440" w:bottom="1800" w:left="1440" w:header="851" w:footer="992" w:gutter="0"/>
      <w:cols w:space="720" w:num="1"/>
      <w:docGrid w:type="lines" w:linePitch="312"/>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annotation subject"/>
    <w:lsdException w:unhideWhenUsed="0" w:uiPriority="0" w:semiHidden="0" w:name="Balloon Text"/>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2">
    <w:name w:val="Default Paragraph Font"/>
    <w:semiHidden/>
    <w:uiPriority w:val="0"/>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